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1E205" w14:textId="77777777" w:rsidR="00AF71C4" w:rsidRPr="00040082" w:rsidRDefault="00AF71C4" w:rsidP="00AF71C4">
      <w:pPr>
        <w:ind w:left="-540"/>
        <w:rPr>
          <w:sz w:val="28"/>
          <w:szCs w:val="28"/>
        </w:rPr>
      </w:pPr>
      <w:bookmarkStart w:id="0" w:name="_GoBack"/>
      <w:bookmarkEnd w:id="0"/>
      <w:r>
        <w:rPr>
          <w:noProof/>
        </w:rPr>
        <mc:AlternateContent>
          <mc:Choice Requires="wps">
            <w:drawing>
              <wp:anchor distT="0" distB="0" distL="114300" distR="114300" simplePos="0" relativeHeight="251661312" behindDoc="0" locked="0" layoutInCell="1" allowOverlap="1" wp14:anchorId="677446A5" wp14:editId="72C71209">
                <wp:simplePos x="0" y="0"/>
                <wp:positionH relativeFrom="column">
                  <wp:posOffset>1619250</wp:posOffset>
                </wp:positionH>
                <wp:positionV relativeFrom="paragraph">
                  <wp:posOffset>0</wp:posOffset>
                </wp:positionV>
                <wp:extent cx="4114800" cy="10572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114800" cy="1057275"/>
                        </a:xfrm>
                        <a:prstGeom prst="rect">
                          <a:avLst/>
                        </a:prstGeom>
                        <a:solidFill>
                          <a:schemeClr val="lt1"/>
                        </a:solidFill>
                        <a:ln w="6350">
                          <a:solidFill>
                            <a:prstClr val="black"/>
                          </a:solidFill>
                        </a:ln>
                      </wps:spPr>
                      <wps:txbx>
                        <w:txbxContent>
                          <w:p w14:paraId="5F6D1BDC" w14:textId="219AC4A1" w:rsidR="00AF71C4" w:rsidRPr="00976CE9" w:rsidRDefault="00976CE9">
                            <w:pPr>
                              <w:rPr>
                                <w:sz w:val="40"/>
                                <w:szCs w:val="40"/>
                                <w:lang w:val="en-CA"/>
                              </w:rPr>
                            </w:pPr>
                            <w:r w:rsidRPr="00976CE9">
                              <w:rPr>
                                <w:sz w:val="40"/>
                                <w:szCs w:val="40"/>
                                <w:lang w:val="en-CA"/>
                              </w:rPr>
                              <w:t>Grade 4 Classroom Newsletter</w:t>
                            </w:r>
                          </w:p>
                          <w:p w14:paraId="77D2AC72" w14:textId="5262465F" w:rsidR="00976CE9" w:rsidRPr="00976CE9" w:rsidRDefault="00976CE9">
                            <w:pPr>
                              <w:rPr>
                                <w:sz w:val="40"/>
                                <w:szCs w:val="40"/>
                                <w:lang w:val="en-CA"/>
                              </w:rPr>
                            </w:pPr>
                            <w:r w:rsidRPr="00976CE9">
                              <w:rPr>
                                <w:sz w:val="40"/>
                                <w:szCs w:val="40"/>
                                <w:lang w:val="en-CA"/>
                              </w:rPr>
                              <w:t>November 1</w:t>
                            </w:r>
                            <w:r w:rsidRPr="00976CE9">
                              <w:rPr>
                                <w:sz w:val="40"/>
                                <w:szCs w:val="40"/>
                                <w:vertAlign w:val="superscript"/>
                                <w:lang w:val="en-CA"/>
                              </w:rPr>
                              <w:t>st</w:t>
                            </w:r>
                            <w:r w:rsidRPr="00976CE9">
                              <w:rPr>
                                <w:sz w:val="40"/>
                                <w:szCs w:val="40"/>
                                <w:lang w:val="en-CA"/>
                              </w:rPr>
                              <w:t>, 201</w:t>
                            </w:r>
                            <w:r w:rsidR="00C52D11">
                              <w:rPr>
                                <w:sz w:val="40"/>
                                <w:szCs w:val="40"/>
                                <w:lang w:val="en-CA"/>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7446A5" id="_x0000_t202" coordsize="21600,21600" o:spt="202" path="m,l,21600r21600,l21600,xe">
                <v:stroke joinstyle="miter"/>
                <v:path gradientshapeok="t" o:connecttype="rect"/>
              </v:shapetype>
              <v:shape id="Text Box 3" o:spid="_x0000_s1026" type="#_x0000_t202" style="position:absolute;left:0;text-align:left;margin-left:127.5pt;margin-top:0;width:324pt;height:8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" fillcolor="white [3201]" strokeweight=".5pt">
                <v:textbox>
                  <w:txbxContent>
                    <w:p w14:paraId="5F6D1BDC" w14:textId="219AC4A1" w:rsidR="00AF71C4" w:rsidRPr="00976CE9" w:rsidRDefault="00976CE9">
                      <w:pPr>
                        <w:rPr>
                          <w:sz w:val="40"/>
                          <w:szCs w:val="40"/>
                          <w:lang w:val="en-CA"/>
                        </w:rPr>
                      </w:pPr>
                      <w:r w:rsidRPr="00976CE9">
                        <w:rPr>
                          <w:sz w:val="40"/>
                          <w:szCs w:val="40"/>
                          <w:lang w:val="en-CA"/>
                        </w:rPr>
                        <w:t>Grade 4 Classroom Newsletter</w:t>
                      </w:r>
                    </w:p>
                    <w:p w14:paraId="77D2AC72" w14:textId="5262465F" w:rsidR="00976CE9" w:rsidRPr="00976CE9" w:rsidRDefault="00976CE9">
                      <w:pPr>
                        <w:rPr>
                          <w:sz w:val="40"/>
                          <w:szCs w:val="40"/>
                          <w:lang w:val="en-CA"/>
                        </w:rPr>
                      </w:pPr>
                      <w:r w:rsidRPr="00976CE9">
                        <w:rPr>
                          <w:sz w:val="40"/>
                          <w:szCs w:val="40"/>
                          <w:lang w:val="en-CA"/>
                        </w:rPr>
                        <w:t>November 1</w:t>
                      </w:r>
                      <w:r w:rsidRPr="00976CE9">
                        <w:rPr>
                          <w:sz w:val="40"/>
                          <w:szCs w:val="40"/>
                          <w:vertAlign w:val="superscript"/>
                          <w:lang w:val="en-CA"/>
                        </w:rPr>
                        <w:t>st</w:t>
                      </w:r>
                      <w:r w:rsidRPr="00976CE9">
                        <w:rPr>
                          <w:sz w:val="40"/>
                          <w:szCs w:val="40"/>
                          <w:lang w:val="en-CA"/>
                        </w:rPr>
                        <w:t>, 201</w:t>
                      </w:r>
                      <w:r w:rsidR="00C52D11">
                        <w:rPr>
                          <w:sz w:val="40"/>
                          <w:szCs w:val="40"/>
                          <w:lang w:val="en-CA"/>
                        </w:rPr>
                        <w:t>9</w:t>
                      </w:r>
                    </w:p>
                  </w:txbxContent>
                </v:textbox>
              </v:shape>
            </w:pict>
          </mc:Fallback>
        </mc:AlternateContent>
      </w:r>
      <w:r>
        <w:rPr>
          <w:noProof/>
        </w:rPr>
        <w:drawing>
          <wp:inline distT="0" distB="0" distL="0" distR="0" wp14:anchorId="5A0BEB43" wp14:editId="164D5D42">
            <wp:extent cx="1962150" cy="107769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9186" cy="1087053"/>
                    </a:xfrm>
                    <a:prstGeom prst="rect">
                      <a:avLst/>
                    </a:prstGeom>
                    <a:noFill/>
                    <a:ln>
                      <a:noFill/>
                    </a:ln>
                  </pic:spPr>
                </pic:pic>
              </a:graphicData>
            </a:graphic>
          </wp:inline>
        </w:drawing>
      </w:r>
    </w:p>
    <w:p w14:paraId="0C889B02" w14:textId="77777777" w:rsidR="00AF71C4" w:rsidRPr="00907A1D" w:rsidRDefault="00AF71C4" w:rsidP="00AF71C4">
      <w:pPr>
        <w:ind w:left="-540"/>
        <w:rPr>
          <w:sz w:val="22"/>
          <w:szCs w:val="22"/>
        </w:rPr>
      </w:pPr>
      <w:r w:rsidRPr="00907A1D">
        <w:rPr>
          <w:sz w:val="22"/>
          <w:szCs w:val="22"/>
        </w:rPr>
        <w:t>Dear Parents,</w:t>
      </w:r>
    </w:p>
    <w:p w14:paraId="33A68DC1" w14:textId="692A2ED4" w:rsidR="00AF71C4" w:rsidRPr="00907A1D" w:rsidRDefault="00AF71C4" w:rsidP="00AF71C4">
      <w:pPr>
        <w:ind w:left="-540"/>
        <w:rPr>
          <w:sz w:val="22"/>
          <w:szCs w:val="22"/>
        </w:rPr>
      </w:pPr>
      <w:r w:rsidRPr="00907A1D">
        <w:rPr>
          <w:sz w:val="22"/>
          <w:szCs w:val="22"/>
        </w:rPr>
        <w:t xml:space="preserve">      It is hard to believe that it is November already and report card and conference time has come again. I am looking forward to getting a chance to connect with each family for </w:t>
      </w:r>
      <w:r w:rsidR="0063219C" w:rsidRPr="00907A1D">
        <w:rPr>
          <w:sz w:val="22"/>
          <w:szCs w:val="22"/>
        </w:rPr>
        <w:t>3-way</w:t>
      </w:r>
      <w:r w:rsidRPr="00907A1D">
        <w:rPr>
          <w:sz w:val="22"/>
          <w:szCs w:val="22"/>
        </w:rPr>
        <w:t xml:space="preserve"> conferences. It is a great time to celebrate your child’s achievements, reacquaint with their personal growth, and</w:t>
      </w:r>
      <w:r w:rsidR="0063219C" w:rsidRPr="00907A1D">
        <w:rPr>
          <w:sz w:val="22"/>
          <w:szCs w:val="22"/>
        </w:rPr>
        <w:t xml:space="preserve"> make</w:t>
      </w:r>
      <w:r w:rsidRPr="00907A1D">
        <w:rPr>
          <w:sz w:val="22"/>
          <w:szCs w:val="22"/>
        </w:rPr>
        <w:t xml:space="preserve"> </w:t>
      </w:r>
      <w:proofErr w:type="gramStart"/>
      <w:r w:rsidR="00F704FD" w:rsidRPr="00907A1D">
        <w:rPr>
          <w:sz w:val="22"/>
          <w:szCs w:val="22"/>
        </w:rPr>
        <w:t>future</w:t>
      </w:r>
      <w:r w:rsidRPr="00907A1D">
        <w:rPr>
          <w:sz w:val="22"/>
          <w:szCs w:val="22"/>
        </w:rPr>
        <w:t xml:space="preserve"> </w:t>
      </w:r>
      <w:r w:rsidR="00F704FD" w:rsidRPr="00907A1D">
        <w:rPr>
          <w:sz w:val="22"/>
          <w:szCs w:val="22"/>
        </w:rPr>
        <w:t>plans</w:t>
      </w:r>
      <w:proofErr w:type="gramEnd"/>
      <w:r w:rsidR="00F704FD" w:rsidRPr="00907A1D">
        <w:rPr>
          <w:sz w:val="22"/>
          <w:szCs w:val="22"/>
        </w:rPr>
        <w:t xml:space="preserve"> </w:t>
      </w:r>
      <w:r w:rsidRPr="00907A1D">
        <w:rPr>
          <w:sz w:val="22"/>
          <w:szCs w:val="22"/>
        </w:rPr>
        <w:t>for further development of their goals. Students are excited to show their family what they have been working on and have their time to shine. The PTI (Parent-Teacher interview schedule)</w:t>
      </w:r>
      <w:r w:rsidR="00745AD4" w:rsidRPr="00907A1D">
        <w:rPr>
          <w:sz w:val="22"/>
          <w:szCs w:val="22"/>
        </w:rPr>
        <w:t xml:space="preserve"> should be open in the </w:t>
      </w:r>
      <w:r w:rsidR="00C52D11" w:rsidRPr="00907A1D">
        <w:rPr>
          <w:sz w:val="22"/>
          <w:szCs w:val="22"/>
        </w:rPr>
        <w:t>second week</w:t>
      </w:r>
      <w:r w:rsidR="00745AD4" w:rsidRPr="00907A1D">
        <w:rPr>
          <w:sz w:val="22"/>
          <w:szCs w:val="22"/>
        </w:rPr>
        <w:t xml:space="preserve"> of November </w:t>
      </w:r>
      <w:r w:rsidRPr="00907A1D">
        <w:rPr>
          <w:sz w:val="22"/>
          <w:szCs w:val="22"/>
        </w:rPr>
        <w:t>for families to sign up online (the parent portal).  Please sign up online for a</w:t>
      </w:r>
      <w:r w:rsidR="004219A2" w:rsidRPr="00907A1D">
        <w:rPr>
          <w:sz w:val="22"/>
          <w:szCs w:val="22"/>
        </w:rPr>
        <w:t xml:space="preserve"> </w:t>
      </w:r>
      <w:r w:rsidR="0063219C" w:rsidRPr="00907A1D">
        <w:rPr>
          <w:sz w:val="22"/>
          <w:szCs w:val="22"/>
        </w:rPr>
        <w:t>3-way</w:t>
      </w:r>
      <w:r w:rsidR="004219A2" w:rsidRPr="00907A1D">
        <w:rPr>
          <w:sz w:val="22"/>
          <w:szCs w:val="22"/>
        </w:rPr>
        <w:t xml:space="preserve"> conference time</w:t>
      </w:r>
      <w:r w:rsidRPr="00907A1D">
        <w:rPr>
          <w:sz w:val="22"/>
          <w:szCs w:val="22"/>
        </w:rPr>
        <w:t xml:space="preserve">. Progress reports come home on </w:t>
      </w:r>
      <w:r w:rsidR="00F704FD" w:rsidRPr="00907A1D">
        <w:rPr>
          <w:sz w:val="22"/>
          <w:szCs w:val="22"/>
        </w:rPr>
        <w:t>Monday</w:t>
      </w:r>
      <w:r w:rsidRPr="00907A1D">
        <w:rPr>
          <w:sz w:val="22"/>
          <w:szCs w:val="22"/>
        </w:rPr>
        <w:t xml:space="preserve">, November </w:t>
      </w:r>
      <w:r w:rsidR="00F704FD" w:rsidRPr="00907A1D">
        <w:rPr>
          <w:sz w:val="22"/>
          <w:szCs w:val="22"/>
        </w:rPr>
        <w:t>2</w:t>
      </w:r>
      <w:r w:rsidR="00745AD4" w:rsidRPr="00907A1D">
        <w:rPr>
          <w:sz w:val="22"/>
          <w:szCs w:val="22"/>
        </w:rPr>
        <w:t>5</w:t>
      </w:r>
      <w:r w:rsidR="00F704FD" w:rsidRPr="00907A1D">
        <w:rPr>
          <w:sz w:val="22"/>
          <w:szCs w:val="22"/>
          <w:vertAlign w:val="superscript"/>
        </w:rPr>
        <w:t>th</w:t>
      </w:r>
      <w:r w:rsidR="00F704FD" w:rsidRPr="00907A1D">
        <w:rPr>
          <w:sz w:val="22"/>
          <w:szCs w:val="22"/>
        </w:rPr>
        <w:t xml:space="preserve"> </w:t>
      </w:r>
      <w:r w:rsidRPr="00907A1D">
        <w:rPr>
          <w:sz w:val="22"/>
          <w:szCs w:val="22"/>
        </w:rPr>
        <w:t>and conferences are Thursday evening November 2</w:t>
      </w:r>
      <w:r w:rsidR="00745AD4" w:rsidRPr="00907A1D">
        <w:rPr>
          <w:sz w:val="22"/>
          <w:szCs w:val="22"/>
        </w:rPr>
        <w:t>8</w:t>
      </w:r>
      <w:r w:rsidRPr="00907A1D">
        <w:rPr>
          <w:sz w:val="22"/>
          <w:szCs w:val="22"/>
          <w:vertAlign w:val="superscript"/>
        </w:rPr>
        <w:t>th</w:t>
      </w:r>
      <w:r w:rsidRPr="00907A1D">
        <w:rPr>
          <w:sz w:val="22"/>
          <w:szCs w:val="22"/>
        </w:rPr>
        <w:t xml:space="preserve"> and Friday morning November </w:t>
      </w:r>
      <w:r w:rsidR="00745AD4" w:rsidRPr="00907A1D">
        <w:rPr>
          <w:sz w:val="22"/>
          <w:szCs w:val="22"/>
        </w:rPr>
        <w:t>29</w:t>
      </w:r>
      <w:r w:rsidRPr="00907A1D">
        <w:rPr>
          <w:sz w:val="22"/>
          <w:szCs w:val="22"/>
          <w:vertAlign w:val="superscript"/>
        </w:rPr>
        <w:t>th</w:t>
      </w:r>
      <w:r w:rsidRPr="00907A1D">
        <w:rPr>
          <w:sz w:val="22"/>
          <w:szCs w:val="22"/>
        </w:rPr>
        <w:t xml:space="preserve">. If you are unable to </w:t>
      </w:r>
      <w:r w:rsidR="0063219C" w:rsidRPr="00907A1D">
        <w:rPr>
          <w:sz w:val="22"/>
          <w:szCs w:val="22"/>
        </w:rPr>
        <w:t>attend,</w:t>
      </w:r>
      <w:r w:rsidRPr="00907A1D">
        <w:rPr>
          <w:sz w:val="22"/>
          <w:szCs w:val="22"/>
        </w:rPr>
        <w:t xml:space="preserve"> then please contact me for an additional time </w:t>
      </w:r>
      <w:r w:rsidR="004219A2" w:rsidRPr="00907A1D">
        <w:rPr>
          <w:sz w:val="22"/>
          <w:szCs w:val="22"/>
        </w:rPr>
        <w:t>for a conference</w:t>
      </w:r>
      <w:r w:rsidRPr="00907A1D">
        <w:rPr>
          <w:sz w:val="22"/>
          <w:szCs w:val="22"/>
        </w:rPr>
        <w:t>.</w:t>
      </w:r>
    </w:p>
    <w:p w14:paraId="1798EB2D" w14:textId="77777777" w:rsidR="00AF71C4" w:rsidRPr="00907A1D" w:rsidRDefault="00AF71C4" w:rsidP="00AF71C4">
      <w:pPr>
        <w:ind w:left="-540"/>
        <w:rPr>
          <w:sz w:val="22"/>
          <w:szCs w:val="22"/>
        </w:rPr>
      </w:pPr>
    </w:p>
    <w:p w14:paraId="6082CA74" w14:textId="19711919" w:rsidR="00AF71C4" w:rsidRPr="00907A1D" w:rsidRDefault="00AF71C4" w:rsidP="00AF71C4">
      <w:pPr>
        <w:ind w:left="-540"/>
        <w:rPr>
          <w:sz w:val="22"/>
          <w:szCs w:val="22"/>
        </w:rPr>
      </w:pPr>
      <w:r w:rsidRPr="00907A1D">
        <w:rPr>
          <w:sz w:val="22"/>
          <w:szCs w:val="22"/>
        </w:rPr>
        <w:t xml:space="preserve">    Just a reminder again, that many student work packages </w:t>
      </w:r>
      <w:r w:rsidR="00415EFE">
        <w:rPr>
          <w:sz w:val="22"/>
          <w:szCs w:val="22"/>
        </w:rPr>
        <w:t xml:space="preserve">and tests </w:t>
      </w:r>
      <w:r w:rsidRPr="00907A1D">
        <w:rPr>
          <w:sz w:val="22"/>
          <w:szCs w:val="22"/>
        </w:rPr>
        <w:t>will be coming home soon to be perused and signed by parents. Please go through your child’s work package</w:t>
      </w:r>
      <w:r w:rsidR="00F704FD" w:rsidRPr="00907A1D">
        <w:rPr>
          <w:sz w:val="22"/>
          <w:szCs w:val="22"/>
        </w:rPr>
        <w:t>s</w:t>
      </w:r>
      <w:r w:rsidRPr="00907A1D">
        <w:rPr>
          <w:sz w:val="22"/>
          <w:szCs w:val="22"/>
        </w:rPr>
        <w:t xml:space="preserve"> and make inquiries about what your child is learning. Please have your child send back their work signed by you. This shows that you have seen their work and are aware of their current completion of assignments (pages that are not clipped means that there is corrections or work is not complete). I then add these packages into their work folder for conferences.</w:t>
      </w:r>
      <w:r w:rsidR="00415EFE">
        <w:rPr>
          <w:sz w:val="22"/>
          <w:szCs w:val="22"/>
        </w:rPr>
        <w:t xml:space="preserve"> If you are not seeing tests or packages, please let me know by sending an email. I consider grade 4 a </w:t>
      </w:r>
      <w:r w:rsidR="00675E55">
        <w:rPr>
          <w:sz w:val="22"/>
          <w:szCs w:val="22"/>
        </w:rPr>
        <w:t>challenging</w:t>
      </w:r>
      <w:r w:rsidR="00415EFE">
        <w:rPr>
          <w:sz w:val="22"/>
          <w:szCs w:val="22"/>
        </w:rPr>
        <w:t xml:space="preserve"> year for transition. Students are developing more independence in organizing their work, have more responsibility in completing homework, and </w:t>
      </w:r>
      <w:r w:rsidR="003E6540">
        <w:rPr>
          <w:sz w:val="22"/>
          <w:szCs w:val="22"/>
        </w:rPr>
        <w:t xml:space="preserve">are </w:t>
      </w:r>
      <w:r w:rsidR="00415EFE">
        <w:rPr>
          <w:sz w:val="22"/>
          <w:szCs w:val="22"/>
        </w:rPr>
        <w:t xml:space="preserve">developing stronger work habits. I look at grade 4 as </w:t>
      </w:r>
      <w:r w:rsidR="003E6540">
        <w:rPr>
          <w:sz w:val="22"/>
          <w:szCs w:val="22"/>
        </w:rPr>
        <w:t xml:space="preserve">a pivotal year of transition from primary grades to </w:t>
      </w:r>
      <w:r w:rsidR="00415EFE">
        <w:rPr>
          <w:sz w:val="22"/>
          <w:szCs w:val="22"/>
        </w:rPr>
        <w:t xml:space="preserve">preparing for </w:t>
      </w:r>
      <w:r w:rsidR="003E6540">
        <w:rPr>
          <w:sz w:val="22"/>
          <w:szCs w:val="22"/>
        </w:rPr>
        <w:t xml:space="preserve">the </w:t>
      </w:r>
      <w:r w:rsidR="00415EFE">
        <w:rPr>
          <w:sz w:val="22"/>
          <w:szCs w:val="22"/>
        </w:rPr>
        <w:t>senior grades</w:t>
      </w:r>
      <w:r w:rsidR="003E6540">
        <w:rPr>
          <w:sz w:val="22"/>
          <w:szCs w:val="22"/>
        </w:rPr>
        <w:t>. It takes a bit of adjustment at the beginning of the year for developing more independent work habits.</w:t>
      </w:r>
    </w:p>
    <w:p w14:paraId="5601FF38" w14:textId="25A8ED66" w:rsidR="00745AD4" w:rsidRPr="00907A1D" w:rsidRDefault="00745AD4" w:rsidP="00AF71C4">
      <w:pPr>
        <w:ind w:left="-540"/>
        <w:rPr>
          <w:sz w:val="22"/>
          <w:szCs w:val="22"/>
        </w:rPr>
      </w:pPr>
    </w:p>
    <w:p w14:paraId="5CA824AA" w14:textId="391959C2" w:rsidR="00745AD4" w:rsidRPr="00907A1D" w:rsidRDefault="00745AD4" w:rsidP="00745AD4">
      <w:pPr>
        <w:ind w:left="-540"/>
        <w:rPr>
          <w:sz w:val="22"/>
          <w:szCs w:val="22"/>
        </w:rPr>
      </w:pPr>
      <w:r w:rsidRPr="00907A1D">
        <w:rPr>
          <w:sz w:val="22"/>
          <w:szCs w:val="22"/>
        </w:rPr>
        <w:t xml:space="preserve">      Scholastic book orders </w:t>
      </w:r>
      <w:r w:rsidR="00C52D11" w:rsidRPr="00907A1D">
        <w:rPr>
          <w:sz w:val="22"/>
          <w:szCs w:val="22"/>
        </w:rPr>
        <w:t>arrive</w:t>
      </w:r>
      <w:r w:rsidRPr="00907A1D">
        <w:rPr>
          <w:sz w:val="22"/>
          <w:szCs w:val="22"/>
        </w:rPr>
        <w:t xml:space="preserve"> every month for purchasing. Because it can be a bit much to purchase every month, what I like to do is send November and December orders in together. Please use the online purchasing and order for a </w:t>
      </w:r>
      <w:r w:rsidR="00C52D11" w:rsidRPr="00907A1D">
        <w:rPr>
          <w:sz w:val="22"/>
          <w:szCs w:val="22"/>
        </w:rPr>
        <w:t>timelier</w:t>
      </w:r>
      <w:r w:rsidRPr="00907A1D">
        <w:rPr>
          <w:sz w:val="22"/>
          <w:szCs w:val="22"/>
        </w:rPr>
        <w:t xml:space="preserve"> turn around, </w:t>
      </w:r>
      <w:r w:rsidR="00C52D11" w:rsidRPr="00907A1D">
        <w:rPr>
          <w:sz w:val="22"/>
          <w:szCs w:val="22"/>
        </w:rPr>
        <w:t>s</w:t>
      </w:r>
      <w:r w:rsidRPr="00907A1D">
        <w:rPr>
          <w:sz w:val="22"/>
          <w:szCs w:val="22"/>
        </w:rPr>
        <w:t>ending cheques in the mail can be time consuming and delays the whole order. Some students like to order and send cash. Scholastic will not accept cash. What I have done in the past is order these purchases on my own personal credit card. If your child would like to order Scholastic books, please use the online app (most preferable) or with a cheque. Cash orders will be turned away.</w:t>
      </w:r>
    </w:p>
    <w:p w14:paraId="149DAB52" w14:textId="77777777" w:rsidR="00AF71C4" w:rsidRPr="00907A1D" w:rsidRDefault="00AF71C4" w:rsidP="00AF71C4">
      <w:pPr>
        <w:ind w:left="-540"/>
        <w:rPr>
          <w:sz w:val="22"/>
          <w:szCs w:val="22"/>
        </w:rPr>
      </w:pPr>
    </w:p>
    <w:p w14:paraId="6034E936" w14:textId="701B9908" w:rsidR="00745AD4" w:rsidRPr="00907A1D" w:rsidRDefault="00F704FD" w:rsidP="00AF71C4">
      <w:pPr>
        <w:ind w:left="-540"/>
        <w:rPr>
          <w:sz w:val="22"/>
          <w:szCs w:val="22"/>
        </w:rPr>
      </w:pPr>
      <w:r w:rsidRPr="00907A1D">
        <w:rPr>
          <w:sz w:val="22"/>
          <w:szCs w:val="22"/>
        </w:rPr>
        <w:t xml:space="preserve">   As we progress further into the school year and the weather is expected to get cold, please make sure your child is prepared </w:t>
      </w:r>
      <w:r w:rsidR="004219A2" w:rsidRPr="00907A1D">
        <w:rPr>
          <w:sz w:val="22"/>
          <w:szCs w:val="22"/>
        </w:rPr>
        <w:t xml:space="preserve">by dressing appropriately for the </w:t>
      </w:r>
      <w:r w:rsidR="0063219C" w:rsidRPr="00907A1D">
        <w:rPr>
          <w:sz w:val="22"/>
          <w:szCs w:val="22"/>
        </w:rPr>
        <w:t>weather.</w:t>
      </w:r>
      <w:r w:rsidR="00745AD4" w:rsidRPr="00907A1D">
        <w:rPr>
          <w:sz w:val="22"/>
          <w:szCs w:val="22"/>
        </w:rPr>
        <w:t xml:space="preserve"> They need to have appropriate indoor shoes for gym. Our gym days are Monday, Tuesday and Wednesday.</w:t>
      </w:r>
    </w:p>
    <w:p w14:paraId="6DCABFDD" w14:textId="77777777" w:rsidR="00907A1D" w:rsidRPr="00907A1D" w:rsidRDefault="00907A1D" w:rsidP="00AF71C4">
      <w:pPr>
        <w:ind w:left="-540"/>
        <w:rPr>
          <w:sz w:val="22"/>
          <w:szCs w:val="22"/>
        </w:rPr>
      </w:pPr>
    </w:p>
    <w:p w14:paraId="7FC220D5" w14:textId="72BA65EC" w:rsidR="00F704FD" w:rsidRPr="00907A1D" w:rsidRDefault="00745AD4" w:rsidP="00AF71C4">
      <w:pPr>
        <w:ind w:left="-540"/>
        <w:rPr>
          <w:sz w:val="22"/>
          <w:szCs w:val="22"/>
        </w:rPr>
      </w:pPr>
      <w:r w:rsidRPr="00907A1D">
        <w:rPr>
          <w:sz w:val="22"/>
          <w:szCs w:val="22"/>
        </w:rPr>
        <w:t xml:space="preserve">   </w:t>
      </w:r>
      <w:r w:rsidR="00F704FD" w:rsidRPr="00907A1D">
        <w:rPr>
          <w:sz w:val="22"/>
          <w:szCs w:val="22"/>
        </w:rPr>
        <w:t xml:space="preserve"> For some famil</w:t>
      </w:r>
      <w:r w:rsidR="004219A2" w:rsidRPr="00907A1D">
        <w:rPr>
          <w:sz w:val="22"/>
          <w:szCs w:val="22"/>
        </w:rPr>
        <w:t>ies</w:t>
      </w:r>
      <w:r w:rsidR="00F704FD" w:rsidRPr="00907A1D">
        <w:rPr>
          <w:sz w:val="22"/>
          <w:szCs w:val="22"/>
        </w:rPr>
        <w:t>, winter is a great time to take advantage of a getaway and travel. Although it was covered in school newsletters and</w:t>
      </w:r>
      <w:r w:rsidR="00675E55">
        <w:rPr>
          <w:sz w:val="22"/>
          <w:szCs w:val="22"/>
        </w:rPr>
        <w:t xml:space="preserve"> in</w:t>
      </w:r>
      <w:r w:rsidR="00F704FD" w:rsidRPr="00907A1D">
        <w:rPr>
          <w:sz w:val="22"/>
          <w:szCs w:val="22"/>
        </w:rPr>
        <w:t xml:space="preserve"> the school planner, I have reminded students about having a homework buddy for absences from the classroom. I anticipate that there </w:t>
      </w:r>
      <w:r w:rsidR="004219A2" w:rsidRPr="00907A1D">
        <w:rPr>
          <w:sz w:val="22"/>
          <w:szCs w:val="22"/>
        </w:rPr>
        <w:t>may</w:t>
      </w:r>
      <w:r w:rsidR="00F704FD" w:rsidRPr="00907A1D">
        <w:rPr>
          <w:sz w:val="22"/>
          <w:szCs w:val="22"/>
        </w:rPr>
        <w:t xml:space="preserve"> be requests for work packages in advance</w:t>
      </w:r>
      <w:r w:rsidR="004219A2" w:rsidRPr="00907A1D">
        <w:rPr>
          <w:sz w:val="22"/>
          <w:szCs w:val="22"/>
        </w:rPr>
        <w:t xml:space="preserve">. What I usually do is add handouts to the student’s </w:t>
      </w:r>
      <w:proofErr w:type="spellStart"/>
      <w:r w:rsidR="004219A2" w:rsidRPr="00907A1D">
        <w:rPr>
          <w:sz w:val="22"/>
          <w:szCs w:val="22"/>
        </w:rPr>
        <w:t>doutang</w:t>
      </w:r>
      <w:proofErr w:type="spellEnd"/>
      <w:r w:rsidR="004219A2" w:rsidRPr="00907A1D">
        <w:rPr>
          <w:sz w:val="22"/>
          <w:szCs w:val="22"/>
        </w:rPr>
        <w:t xml:space="preserve"> and continue to update the class blog daily with assessment or assignment reminders. Students who are absent miss the valuable class instruction, group collaboration activities, and hands on opportunities. I would hope students will enjoy their trip and try to catch up the best they can when they get back.</w:t>
      </w:r>
    </w:p>
    <w:p w14:paraId="5572867C" w14:textId="77777777" w:rsidR="0063219C" w:rsidRPr="00907A1D" w:rsidRDefault="0063219C" w:rsidP="00AF71C4">
      <w:pPr>
        <w:ind w:left="-540"/>
        <w:rPr>
          <w:sz w:val="22"/>
          <w:szCs w:val="22"/>
        </w:rPr>
      </w:pPr>
    </w:p>
    <w:p w14:paraId="259E2DAC" w14:textId="77777777" w:rsidR="00AF71C4" w:rsidRDefault="00AF71C4" w:rsidP="00AF71C4">
      <w:pPr>
        <w:ind w:left="-540"/>
        <w:rPr>
          <w:b/>
        </w:rPr>
      </w:pPr>
      <w:r>
        <w:rPr>
          <w:sz w:val="32"/>
          <w:szCs w:val="32"/>
        </w:rPr>
        <w:t xml:space="preserve">    </w:t>
      </w:r>
      <w:r>
        <w:rPr>
          <w:b/>
          <w:noProof/>
        </w:rPr>
        <w:drawing>
          <wp:anchor distT="0" distB="0" distL="114300" distR="114300" simplePos="0" relativeHeight="251659264" behindDoc="0" locked="0" layoutInCell="1" allowOverlap="1" wp14:anchorId="30FF6061" wp14:editId="502133F1">
            <wp:simplePos x="0" y="0"/>
            <wp:positionH relativeFrom="column">
              <wp:posOffset>-142875</wp:posOffset>
            </wp:positionH>
            <wp:positionV relativeFrom="paragraph">
              <wp:posOffset>72390</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roofErr w:type="gramStart"/>
      <w:r w:rsidRPr="005A6F26">
        <w:rPr>
          <w:b/>
        </w:rPr>
        <w:t>Important  Dates</w:t>
      </w:r>
      <w:proofErr w:type="gramEnd"/>
      <w:r w:rsidRPr="005A6F26">
        <w:rPr>
          <w:b/>
        </w:rPr>
        <w:t xml:space="preserve"> for November:</w:t>
      </w:r>
    </w:p>
    <w:p w14:paraId="404AE52B" w14:textId="75BE7881" w:rsidR="00AF71C4" w:rsidRDefault="00AF71C4" w:rsidP="00AF71C4">
      <w:pPr>
        <w:ind w:left="-540"/>
        <w:rPr>
          <w:b/>
        </w:rPr>
      </w:pPr>
      <w:r>
        <w:rPr>
          <w:b/>
        </w:rPr>
        <w:t xml:space="preserve">                              </w:t>
      </w:r>
      <w:r w:rsidR="00EA1998">
        <w:rPr>
          <w:b/>
        </w:rPr>
        <w:t>Friday</w:t>
      </w:r>
      <w:r>
        <w:rPr>
          <w:b/>
        </w:rPr>
        <w:t xml:space="preserve">, November </w:t>
      </w:r>
      <w:r w:rsidR="00EA1998">
        <w:rPr>
          <w:b/>
        </w:rPr>
        <w:t>8</w:t>
      </w:r>
      <w:r w:rsidR="00EA1998" w:rsidRPr="00EA1998">
        <w:rPr>
          <w:b/>
          <w:vertAlign w:val="superscript"/>
        </w:rPr>
        <w:t>th</w:t>
      </w:r>
      <w:r w:rsidR="00EA1998">
        <w:rPr>
          <w:b/>
        </w:rPr>
        <w:t xml:space="preserve"> </w:t>
      </w:r>
      <w:r>
        <w:rPr>
          <w:b/>
        </w:rPr>
        <w:t xml:space="preserve">           - </w:t>
      </w:r>
      <w:r w:rsidR="00EA1998">
        <w:rPr>
          <w:b/>
        </w:rPr>
        <w:t xml:space="preserve">no school for </w:t>
      </w:r>
      <w:proofErr w:type="gramStart"/>
      <w:r w:rsidR="00EA1998">
        <w:rPr>
          <w:b/>
        </w:rPr>
        <w:t>students</w:t>
      </w:r>
      <w:proofErr w:type="gramEnd"/>
      <w:r w:rsidR="00EA1998">
        <w:rPr>
          <w:b/>
        </w:rPr>
        <w:t xml:space="preserve"> PD day</w:t>
      </w:r>
    </w:p>
    <w:p w14:paraId="6EB45173" w14:textId="4D6AF590" w:rsidR="00AF71C4" w:rsidRDefault="00AF71C4" w:rsidP="00AF71C4">
      <w:pPr>
        <w:ind w:left="-540"/>
        <w:rPr>
          <w:b/>
        </w:rPr>
      </w:pPr>
      <w:r>
        <w:rPr>
          <w:b/>
        </w:rPr>
        <w:t xml:space="preserve">                              Monday, November 1</w:t>
      </w:r>
      <w:r w:rsidR="00EA1998">
        <w:rPr>
          <w:b/>
        </w:rPr>
        <w:t>1</w:t>
      </w:r>
      <w:r w:rsidRPr="00C159C6">
        <w:rPr>
          <w:b/>
          <w:vertAlign w:val="superscript"/>
        </w:rPr>
        <w:t>th</w:t>
      </w:r>
      <w:r>
        <w:rPr>
          <w:b/>
        </w:rPr>
        <w:t xml:space="preserve">       -</w:t>
      </w:r>
      <w:r w:rsidRPr="00135F75">
        <w:rPr>
          <w:b/>
        </w:rPr>
        <w:t xml:space="preserve"> </w:t>
      </w:r>
      <w:r>
        <w:rPr>
          <w:b/>
        </w:rPr>
        <w:t>Remembrance Day holiday no school</w:t>
      </w:r>
    </w:p>
    <w:p w14:paraId="16A5ABAE" w14:textId="213C34E1" w:rsidR="00AF71C4" w:rsidRPr="000C56B5" w:rsidRDefault="00AF71C4" w:rsidP="00AF71C4">
      <w:pPr>
        <w:ind w:left="-540"/>
        <w:rPr>
          <w:b/>
          <w:sz w:val="18"/>
          <w:szCs w:val="18"/>
        </w:rPr>
      </w:pPr>
      <w:r>
        <w:rPr>
          <w:b/>
        </w:rPr>
        <w:lastRenderedPageBreak/>
        <w:t xml:space="preserve">                              Tuesday, November 1</w:t>
      </w:r>
      <w:r w:rsidR="00EA1998">
        <w:rPr>
          <w:b/>
        </w:rPr>
        <w:t>2</w:t>
      </w:r>
      <w:r w:rsidRPr="00C159C6">
        <w:rPr>
          <w:b/>
          <w:vertAlign w:val="superscript"/>
        </w:rPr>
        <w:t>th</w:t>
      </w:r>
      <w:r>
        <w:rPr>
          <w:b/>
        </w:rPr>
        <w:t xml:space="preserve">       -</w:t>
      </w:r>
      <w:r w:rsidRPr="00AF71C4">
        <w:rPr>
          <w:b/>
        </w:rPr>
        <w:t xml:space="preserve"> </w:t>
      </w:r>
      <w:r>
        <w:rPr>
          <w:b/>
        </w:rPr>
        <w:t>PTI opens for signing up for conferences</w:t>
      </w:r>
    </w:p>
    <w:p w14:paraId="235051D8" w14:textId="22290D27" w:rsidR="00AF71C4" w:rsidRDefault="00AF71C4" w:rsidP="00AF71C4">
      <w:pPr>
        <w:ind w:left="-540"/>
        <w:rPr>
          <w:b/>
        </w:rPr>
      </w:pPr>
      <w:r>
        <w:rPr>
          <w:b/>
        </w:rPr>
        <w:t xml:space="preserve">                              Monday, November 2</w:t>
      </w:r>
      <w:r w:rsidR="00EA1998">
        <w:rPr>
          <w:b/>
        </w:rPr>
        <w:t>5</w:t>
      </w:r>
      <w:r w:rsidRPr="00040082">
        <w:rPr>
          <w:b/>
          <w:vertAlign w:val="superscript"/>
        </w:rPr>
        <w:t>th</w:t>
      </w:r>
      <w:r>
        <w:rPr>
          <w:b/>
        </w:rPr>
        <w:t xml:space="preserve">        -progress reports go home</w:t>
      </w:r>
    </w:p>
    <w:p w14:paraId="5B6099D8" w14:textId="08A55998" w:rsidR="00F704FD" w:rsidRDefault="00AF71C4" w:rsidP="00AF71C4">
      <w:pPr>
        <w:ind w:left="-540"/>
        <w:rPr>
          <w:b/>
        </w:rPr>
      </w:pPr>
      <w:r>
        <w:rPr>
          <w:b/>
        </w:rPr>
        <w:t xml:space="preserve">                              </w:t>
      </w:r>
      <w:r w:rsidR="00F704FD">
        <w:rPr>
          <w:b/>
        </w:rPr>
        <w:t>Thursday, November 2</w:t>
      </w:r>
      <w:r w:rsidR="00EA1998">
        <w:rPr>
          <w:b/>
        </w:rPr>
        <w:t>8</w:t>
      </w:r>
      <w:r w:rsidR="00F704FD" w:rsidRPr="00F704FD">
        <w:rPr>
          <w:b/>
          <w:vertAlign w:val="superscript"/>
        </w:rPr>
        <w:t>th</w:t>
      </w:r>
      <w:r w:rsidR="00F704FD">
        <w:rPr>
          <w:b/>
        </w:rPr>
        <w:t xml:space="preserve"> </w:t>
      </w:r>
      <w:r>
        <w:rPr>
          <w:b/>
        </w:rPr>
        <w:t xml:space="preserve">   </w:t>
      </w:r>
      <w:r w:rsidR="00F704FD">
        <w:rPr>
          <w:b/>
        </w:rPr>
        <w:t xml:space="preserve"> -evening </w:t>
      </w:r>
      <w:r w:rsidR="004219A2">
        <w:rPr>
          <w:b/>
        </w:rPr>
        <w:t>3-way</w:t>
      </w:r>
      <w:r w:rsidR="00F704FD">
        <w:rPr>
          <w:b/>
        </w:rPr>
        <w:t xml:space="preserve"> conferences (3:45-7:45)</w:t>
      </w:r>
    </w:p>
    <w:p w14:paraId="23FACD29" w14:textId="723D8440" w:rsidR="00AF71C4" w:rsidRDefault="00AF71C4" w:rsidP="00AF71C4">
      <w:pPr>
        <w:ind w:left="-540"/>
        <w:rPr>
          <w:b/>
        </w:rPr>
      </w:pPr>
      <w:r>
        <w:rPr>
          <w:b/>
        </w:rPr>
        <w:t xml:space="preserve">    </w:t>
      </w:r>
      <w:r w:rsidR="00F704FD">
        <w:rPr>
          <w:b/>
        </w:rPr>
        <w:t xml:space="preserve">                          Friday, November </w:t>
      </w:r>
      <w:r w:rsidR="00EA1998">
        <w:rPr>
          <w:b/>
        </w:rPr>
        <w:t>29</w:t>
      </w:r>
      <w:r w:rsidR="00F704FD" w:rsidRPr="00F704FD">
        <w:rPr>
          <w:b/>
          <w:vertAlign w:val="superscript"/>
        </w:rPr>
        <w:t>th</w:t>
      </w:r>
      <w:r w:rsidR="00F704FD">
        <w:rPr>
          <w:b/>
        </w:rPr>
        <w:t xml:space="preserve">         </w:t>
      </w:r>
      <w:r>
        <w:rPr>
          <w:b/>
        </w:rPr>
        <w:t xml:space="preserve"> -a.m. conferences, no school for students</w:t>
      </w:r>
      <w:r w:rsidR="00F704FD">
        <w:rPr>
          <w:b/>
        </w:rPr>
        <w:t xml:space="preserve"> </w:t>
      </w:r>
    </w:p>
    <w:p w14:paraId="679D61A1" w14:textId="77777777" w:rsidR="00AF71C4" w:rsidRDefault="0063219C" w:rsidP="00AF71C4">
      <w:pPr>
        <w:ind w:left="-540"/>
        <w:rPr>
          <w:b/>
        </w:rPr>
      </w:pPr>
      <w:r>
        <w:rPr>
          <w:noProof/>
        </w:rPr>
        <w:drawing>
          <wp:inline distT="0" distB="0" distL="0" distR="0" wp14:anchorId="24D28210" wp14:editId="3AD46DAA">
            <wp:extent cx="753745" cy="667902"/>
            <wp:effectExtent l="0" t="0" r="8255" b="0"/>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667902"/>
                    </a:xfrm>
                    <a:prstGeom prst="rect">
                      <a:avLst/>
                    </a:prstGeom>
                    <a:noFill/>
                  </pic:spPr>
                </pic:pic>
              </a:graphicData>
            </a:graphic>
          </wp:inline>
        </w:drawing>
      </w:r>
      <w:r w:rsidR="00AF71C4">
        <w:rPr>
          <w:b/>
        </w:rPr>
        <w:t xml:space="preserve">                              </w:t>
      </w:r>
    </w:p>
    <w:p w14:paraId="1BB73F1F" w14:textId="77777777" w:rsidR="0063219C" w:rsidRDefault="0063219C" w:rsidP="00AF71C4">
      <w:pPr>
        <w:ind w:left="-540"/>
        <w:rPr>
          <w:b/>
        </w:rPr>
      </w:pPr>
    </w:p>
    <w:p w14:paraId="5FFD55BC" w14:textId="44AEB699" w:rsidR="00AF71C4" w:rsidRDefault="00AF71C4" w:rsidP="00AF71C4">
      <w:pPr>
        <w:ind w:left="-540"/>
        <w:rPr>
          <w:b/>
        </w:rPr>
      </w:pPr>
      <w:r>
        <w:rPr>
          <w:b/>
        </w:rPr>
        <w:t xml:space="preserve">Thank you for all the support you give. Please contact me if you have any questions or concerns at </w:t>
      </w:r>
      <w:hyperlink r:id="rId7" w:history="1">
        <w:r w:rsidRPr="0034170A">
          <w:rPr>
            <w:rStyle w:val="Hyperlink"/>
          </w:rPr>
          <w:t>cumingc@spsd.sk.ca</w:t>
        </w:r>
      </w:hyperlink>
      <w:r>
        <w:rPr>
          <w:b/>
        </w:rPr>
        <w:t xml:space="preserve"> </w:t>
      </w:r>
      <w:r w:rsidR="007516E6">
        <w:rPr>
          <w:b/>
        </w:rPr>
        <w:t xml:space="preserve">(I do not check </w:t>
      </w:r>
      <w:proofErr w:type="spellStart"/>
      <w:r w:rsidR="007516E6">
        <w:rPr>
          <w:b/>
        </w:rPr>
        <w:t>SeeSaw</w:t>
      </w:r>
      <w:proofErr w:type="spellEnd"/>
      <w:r w:rsidR="007516E6">
        <w:rPr>
          <w:b/>
        </w:rPr>
        <w:t xml:space="preserve"> for messages so please email me for communication)</w:t>
      </w:r>
    </w:p>
    <w:p w14:paraId="14CF0675" w14:textId="77777777" w:rsidR="00AF71C4" w:rsidRPr="005A6F26" w:rsidRDefault="00AF71C4" w:rsidP="00AF71C4">
      <w:pPr>
        <w:ind w:left="-540"/>
        <w:rPr>
          <w:b/>
        </w:rPr>
      </w:pPr>
      <w:r>
        <w:rPr>
          <w:b/>
        </w:rPr>
        <w:t xml:space="preserve">            Ms. Cuming</w:t>
      </w:r>
    </w:p>
    <w:p w14:paraId="65378554" w14:textId="77777777" w:rsidR="001D6AB7" w:rsidRDefault="001D6AB7"/>
    <w:p w14:paraId="1E02C4A7" w14:textId="77777777" w:rsidR="00AF71C4" w:rsidRDefault="00AF71C4">
      <w:r>
        <w:rPr>
          <w:noProof/>
        </w:rPr>
        <mc:AlternateContent>
          <mc:Choice Requires="wps">
            <w:drawing>
              <wp:anchor distT="0" distB="0" distL="114300" distR="114300" simplePos="0" relativeHeight="251662336" behindDoc="0" locked="0" layoutInCell="1" allowOverlap="1" wp14:anchorId="027FE209" wp14:editId="425EED6F">
                <wp:simplePos x="0" y="0"/>
                <wp:positionH relativeFrom="column">
                  <wp:posOffset>1228725</wp:posOffset>
                </wp:positionH>
                <wp:positionV relativeFrom="paragraph">
                  <wp:posOffset>9525</wp:posOffset>
                </wp:positionV>
                <wp:extent cx="3162300" cy="1123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162300" cy="1123950"/>
                        </a:xfrm>
                        <a:prstGeom prst="rect">
                          <a:avLst/>
                        </a:prstGeom>
                        <a:solidFill>
                          <a:schemeClr val="lt1"/>
                        </a:solidFill>
                        <a:ln w="6350">
                          <a:solidFill>
                            <a:prstClr val="black"/>
                          </a:solidFill>
                        </a:ln>
                      </wps:spPr>
                      <wps:txbx>
                        <w:txbxContent>
                          <w:p w14:paraId="5E4A4412" w14:textId="77777777" w:rsidR="00AF71C4" w:rsidRDefault="00AF71C4">
                            <w:pPr>
                              <w:rPr>
                                <w:sz w:val="36"/>
                                <w:szCs w:val="36"/>
                                <w:lang w:val="en-CA"/>
                              </w:rPr>
                            </w:pPr>
                            <w:r w:rsidRPr="00AF71C4">
                              <w:rPr>
                                <w:sz w:val="36"/>
                                <w:szCs w:val="36"/>
                                <w:lang w:val="en-CA"/>
                              </w:rPr>
                              <w:t xml:space="preserve">Curricular Themes for </w:t>
                            </w:r>
                            <w:r>
                              <w:rPr>
                                <w:sz w:val="36"/>
                                <w:szCs w:val="36"/>
                                <w:lang w:val="en-CA"/>
                              </w:rPr>
                              <w:t xml:space="preserve">       </w:t>
                            </w:r>
                          </w:p>
                          <w:p w14:paraId="622256C8" w14:textId="77777777" w:rsidR="00AF71C4" w:rsidRPr="00AF71C4" w:rsidRDefault="00AF71C4">
                            <w:pPr>
                              <w:rPr>
                                <w:sz w:val="36"/>
                                <w:szCs w:val="36"/>
                                <w:lang w:val="en-CA"/>
                              </w:rPr>
                            </w:pPr>
                            <w:r>
                              <w:rPr>
                                <w:sz w:val="36"/>
                                <w:szCs w:val="36"/>
                                <w:lang w:val="en-CA"/>
                              </w:rPr>
                              <w:t xml:space="preserve">         </w:t>
                            </w:r>
                            <w:r w:rsidRPr="00AF71C4">
                              <w:rPr>
                                <w:sz w:val="36"/>
                                <w:szCs w:val="36"/>
                                <w:lang w:val="en-CA"/>
                              </w:rPr>
                              <w:t>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FE209" id="Text Box 5" o:spid="_x0000_s1027" type="#_x0000_t202" style="position:absolute;margin-left:96.75pt;margin-top:.75pt;width:249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" fillcolor="white [3201]" strokeweight=".5pt">
                <v:textbox>
                  <w:txbxContent>
                    <w:p w14:paraId="5E4A4412" w14:textId="77777777" w:rsidR="00AF71C4" w:rsidRDefault="00AF71C4">
                      <w:pPr>
                        <w:rPr>
                          <w:sz w:val="36"/>
                          <w:szCs w:val="36"/>
                          <w:lang w:val="en-CA"/>
                        </w:rPr>
                      </w:pPr>
                      <w:r w:rsidRPr="00AF71C4">
                        <w:rPr>
                          <w:sz w:val="36"/>
                          <w:szCs w:val="36"/>
                          <w:lang w:val="en-CA"/>
                        </w:rPr>
                        <w:t xml:space="preserve">Curricular Themes for </w:t>
                      </w:r>
                      <w:r>
                        <w:rPr>
                          <w:sz w:val="36"/>
                          <w:szCs w:val="36"/>
                          <w:lang w:val="en-CA"/>
                        </w:rPr>
                        <w:t xml:space="preserve">       </w:t>
                      </w:r>
                    </w:p>
                    <w:p w14:paraId="622256C8" w14:textId="77777777" w:rsidR="00AF71C4" w:rsidRPr="00AF71C4" w:rsidRDefault="00AF71C4">
                      <w:pPr>
                        <w:rPr>
                          <w:sz w:val="36"/>
                          <w:szCs w:val="36"/>
                          <w:lang w:val="en-CA"/>
                        </w:rPr>
                      </w:pPr>
                      <w:r>
                        <w:rPr>
                          <w:sz w:val="36"/>
                          <w:szCs w:val="36"/>
                          <w:lang w:val="en-CA"/>
                        </w:rPr>
                        <w:t xml:space="preserve">         </w:t>
                      </w:r>
                      <w:r w:rsidRPr="00AF71C4">
                        <w:rPr>
                          <w:sz w:val="36"/>
                          <w:szCs w:val="36"/>
                          <w:lang w:val="en-CA"/>
                        </w:rPr>
                        <w:t>November</w:t>
                      </w:r>
                    </w:p>
                  </w:txbxContent>
                </v:textbox>
              </v:shape>
            </w:pict>
          </mc:Fallback>
        </mc:AlternateContent>
      </w:r>
      <w:r>
        <w:rPr>
          <w:noProof/>
        </w:rPr>
        <w:drawing>
          <wp:inline distT="0" distB="0" distL="0" distR="0" wp14:anchorId="0450F36D" wp14:editId="30974D14">
            <wp:extent cx="1152525" cy="1123950"/>
            <wp:effectExtent l="0" t="0" r="9525" b="0"/>
            <wp:docPr id="6" name="Picture 6" descr="http://t0.gstatic.com/images?q=tbn:ANd9GcSxJyKIp4NbqRCbysrpuTZgU6BFNhVjSR36bUnOwgcl4WKhDc4_">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descr="http://t0.gstatic.com/images?q=tbn:ANd9GcSxJyKIp4NbqRCbysrpuTZgU6BFNhVjSR36bUnOwgcl4WKhDc4_">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r>
        <w:t xml:space="preserve">                                                                                      </w:t>
      </w:r>
      <w:r>
        <w:rPr>
          <w:noProof/>
        </w:rPr>
        <w:drawing>
          <wp:inline distT="0" distB="0" distL="0" distR="0" wp14:anchorId="3774BFC0" wp14:editId="14ECE72B">
            <wp:extent cx="1438275" cy="1152525"/>
            <wp:effectExtent l="0" t="0" r="9525" b="9525"/>
            <wp:docPr id="4" name="Picture 4" descr="https://encrypted-tbn2.gstatic.com/images?q=tbn:ANd9GcSWJQiCSFplTzpz7XSry10JazPvnboaWzYc0I5wjETbl8JiX5bWODLdYLud">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Picture 1" descr="https://encrypted-tbn2.gstatic.com/images?q=tbn:ANd9GcSWJQiCSFplTzpz7XSry10JazPvnboaWzYc0I5wjETbl8JiX5bWODLdYLud">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p w14:paraId="6B3F0C0A" w14:textId="29D4CEC5" w:rsidR="00AF71C4" w:rsidRDefault="00AF71C4" w:rsidP="00AF71C4">
      <w:r>
        <w:t>Language Arts:</w:t>
      </w:r>
      <w:r w:rsidR="00415EFE">
        <w:t xml:space="preserve"> </w:t>
      </w:r>
    </w:p>
    <w:p w14:paraId="58192279" w14:textId="2F085438" w:rsidR="00EA1998" w:rsidRDefault="00EA1998" w:rsidP="00AF71C4">
      <w:r>
        <w:t>-dictionary and thesaurus skills: using reference materials to locate definitions, parts of speech, pronunciation keys, syllabication, and locating synonyms and antonyms</w:t>
      </w:r>
    </w:p>
    <w:p w14:paraId="7F1C61D8" w14:textId="1F720B7B" w:rsidR="00EA1998" w:rsidRDefault="00EA1998" w:rsidP="00AF71C4">
      <w:r>
        <w:t>-using context clues and knowledge to identify unknown vocabulary</w:t>
      </w:r>
    </w:p>
    <w:p w14:paraId="40E7AB2C" w14:textId="2953F0D7" w:rsidR="00AF71C4" w:rsidRDefault="00EA1998" w:rsidP="00AF71C4">
      <w:r>
        <w:t>-developing vocabulary</w:t>
      </w:r>
      <w:r w:rsidR="00C52D11">
        <w:t>:</w:t>
      </w:r>
      <w:r>
        <w:t xml:space="preserve"> explicit instruction and activities</w:t>
      </w:r>
    </w:p>
    <w:p w14:paraId="422F7541" w14:textId="3C373DBC" w:rsidR="00EA1998" w:rsidRDefault="00EA1998" w:rsidP="00AF71C4">
      <w:r>
        <w:t>-reading logs: monitoring and clarifying instruction, activities and reading logs</w:t>
      </w:r>
    </w:p>
    <w:p w14:paraId="2E482D57" w14:textId="752F384F" w:rsidR="00EA1998" w:rsidRDefault="00EA1998" w:rsidP="00AF71C4">
      <w:r>
        <w:t>-journal writing: reflection on opinions, thoughts, and feelings on assigned topics and writing 3-5 paragraphs with an illustration to support ideas</w:t>
      </w:r>
    </w:p>
    <w:p w14:paraId="711B6FE6" w14:textId="5938338F" w:rsidR="00907A1D" w:rsidRDefault="00907A1D" w:rsidP="00907A1D">
      <w:r>
        <w:t>*assessments: daily work completed thoroughly and corrected, weekly journal writing, reading log entries and summative end of unit test</w:t>
      </w:r>
    </w:p>
    <w:p w14:paraId="2F902B9B" w14:textId="44A0B5C7" w:rsidR="00EA1998" w:rsidRDefault="00EA1998" w:rsidP="00AF71C4"/>
    <w:p w14:paraId="129E93E6" w14:textId="55112916" w:rsidR="00AF71C4" w:rsidRPr="00907A1D" w:rsidRDefault="00AF71C4" w:rsidP="00AF71C4">
      <w:pPr>
        <w:rPr>
          <w:b/>
          <w:bCs/>
        </w:rPr>
      </w:pPr>
      <w:r w:rsidRPr="00907A1D">
        <w:rPr>
          <w:b/>
          <w:bCs/>
        </w:rPr>
        <w:t xml:space="preserve">Math: </w:t>
      </w:r>
    </w:p>
    <w:p w14:paraId="0E621639" w14:textId="40FFA11E" w:rsidR="00C52D11" w:rsidRDefault="00C52D11" w:rsidP="00AF71C4">
      <w:r w:rsidRPr="00907A1D">
        <w:rPr>
          <w:b/>
          <w:bCs/>
        </w:rPr>
        <w:t>Time</w:t>
      </w:r>
      <w:r>
        <w:t xml:space="preserve">: </w:t>
      </w:r>
      <w:r w:rsidR="00415EFE">
        <w:t>conclusion</w:t>
      </w:r>
    </w:p>
    <w:p w14:paraId="6E21D91C" w14:textId="6DC69EB6" w:rsidR="00C52D11" w:rsidRDefault="00C52D11" w:rsidP="00AF71C4">
      <w:r>
        <w:t>-reading minutes on an ana</w:t>
      </w:r>
      <w:r w:rsidR="00907A1D">
        <w:t>l</w:t>
      </w:r>
      <w:r>
        <w:t xml:space="preserve">og </w:t>
      </w:r>
      <w:r w:rsidR="00907A1D">
        <w:t>c</w:t>
      </w:r>
      <w:r>
        <w:t xml:space="preserve">lock, </w:t>
      </w:r>
      <w:proofErr w:type="gramStart"/>
      <w:r>
        <w:t>24 hour</w:t>
      </w:r>
      <w:proofErr w:type="gramEnd"/>
      <w:r>
        <w:t xml:space="preserve"> clock</w:t>
      </w:r>
      <w:r w:rsidR="00907A1D">
        <w:t>s, number lines and t-charts, and measuring time in am and pm</w:t>
      </w:r>
    </w:p>
    <w:p w14:paraId="23A04B02" w14:textId="0E42B5F7" w:rsidR="00C52D11" w:rsidRDefault="00C52D11" w:rsidP="00AF71C4">
      <w:r>
        <w:t>-naming time using fraction words: half past, quarter to in numerically and in words</w:t>
      </w:r>
    </w:p>
    <w:p w14:paraId="689C9B05" w14:textId="77777777" w:rsidR="00AF71C4" w:rsidRDefault="00AF71C4" w:rsidP="00AF71C4">
      <w:r w:rsidRPr="00675E55">
        <w:rPr>
          <w:b/>
          <w:bCs/>
        </w:rPr>
        <w:t>Place Value</w:t>
      </w:r>
      <w:r w:rsidR="0063219C">
        <w:t>:</w:t>
      </w:r>
    </w:p>
    <w:p w14:paraId="5AF3FF0F" w14:textId="07832C1A" w:rsidR="0063219C" w:rsidRDefault="0063219C" w:rsidP="00AF71C4">
      <w:r>
        <w:t>-rounding numbers, comparing numbers using place value and expressing place value by looking at number form, word form, and expanded form</w:t>
      </w:r>
    </w:p>
    <w:p w14:paraId="5D8CC008" w14:textId="10A25D83" w:rsidR="00AF71C4" w:rsidRDefault="00907A1D" w:rsidP="00AF71C4">
      <w:bookmarkStart w:id="1" w:name="_Hlk22992041"/>
      <w:r>
        <w:t>*assessments: daily work completed thoroughly and corrected, math journal textbook work, hands on group activities, and summative end of unit test</w:t>
      </w:r>
    </w:p>
    <w:bookmarkEnd w:id="1"/>
    <w:p w14:paraId="631F2392" w14:textId="77777777" w:rsidR="00907A1D" w:rsidRDefault="00907A1D" w:rsidP="00AF71C4"/>
    <w:p w14:paraId="7BAFEE16" w14:textId="61B25985" w:rsidR="00AF71C4" w:rsidRDefault="00AF71C4" w:rsidP="00AF71C4">
      <w:r w:rsidRPr="00907A1D">
        <w:rPr>
          <w:b/>
          <w:bCs/>
        </w:rPr>
        <w:t>Science</w:t>
      </w:r>
      <w:r>
        <w:t>:</w:t>
      </w:r>
      <w:r w:rsidR="00EA1998">
        <w:t xml:space="preserve"> ongoing</w:t>
      </w:r>
    </w:p>
    <w:p w14:paraId="6AEC6342" w14:textId="5ADC0C5B" w:rsidR="00AF71C4" w:rsidRDefault="00EA1998" w:rsidP="00AF71C4">
      <w:r w:rsidRPr="006B2CDA">
        <w:rPr>
          <w:rFonts w:eastAsia="Calibri"/>
          <w:b/>
          <w:bCs/>
          <w:sz w:val="22"/>
          <w:szCs w:val="22"/>
        </w:rPr>
        <w:t>Habitats</w:t>
      </w:r>
      <w:r w:rsidR="0063219C">
        <w:t>-hands on experiments</w:t>
      </w:r>
      <w:r>
        <w:t xml:space="preserve"> with mealworms</w:t>
      </w:r>
      <w:r w:rsidR="0063219C">
        <w:t xml:space="preserve">, </w:t>
      </w:r>
      <w:r>
        <w:t xml:space="preserve">documenting the life cycle and metamorphosis of mealworms </w:t>
      </w:r>
    </w:p>
    <w:p w14:paraId="78DA0745" w14:textId="3FEA136D" w:rsidR="00EA1998" w:rsidRDefault="00EA1998" w:rsidP="00AF71C4">
      <w:r>
        <w:t>-class assignments on habitats, populations, adaptations, niche and conservation</w:t>
      </w:r>
    </w:p>
    <w:p w14:paraId="11F81637" w14:textId="49D4613B" w:rsidR="00907A1D" w:rsidRDefault="00907A1D" w:rsidP="00AF71C4">
      <w:r>
        <w:lastRenderedPageBreak/>
        <w:t>*assessments: daily work completed thoroughly and corrected, scientific process of documenting, outlining and organizing data in mealworm journal, and summative open book test</w:t>
      </w:r>
    </w:p>
    <w:p w14:paraId="09A8BD70" w14:textId="77777777" w:rsidR="0063219C" w:rsidRDefault="0063219C" w:rsidP="00AF71C4"/>
    <w:p w14:paraId="297818E0" w14:textId="12BEC1D1" w:rsidR="00AF71C4" w:rsidRDefault="00AF71C4" w:rsidP="00AF71C4">
      <w:r w:rsidRPr="00907A1D">
        <w:rPr>
          <w:b/>
          <w:bCs/>
        </w:rPr>
        <w:t>Social Studies</w:t>
      </w:r>
      <w:r>
        <w:t>:</w:t>
      </w:r>
      <w:r w:rsidR="00C52D11">
        <w:t xml:space="preserve"> </w:t>
      </w:r>
    </w:p>
    <w:p w14:paraId="6A63EC0A" w14:textId="371A4E44" w:rsidR="00C52D11" w:rsidRPr="00907A1D" w:rsidRDefault="00C52D11" w:rsidP="00AF71C4">
      <w:pPr>
        <w:rPr>
          <w:b/>
          <w:bCs/>
        </w:rPr>
      </w:pPr>
      <w:r w:rsidRPr="00907A1D">
        <w:rPr>
          <w:b/>
          <w:bCs/>
        </w:rPr>
        <w:t>Power &amp; Authority</w:t>
      </w:r>
      <w:r w:rsidR="00907A1D">
        <w:rPr>
          <w:b/>
          <w:bCs/>
        </w:rPr>
        <w:t xml:space="preserve"> </w:t>
      </w:r>
      <w:r w:rsidR="00907A1D" w:rsidRPr="00907A1D">
        <w:t>conclusion</w:t>
      </w:r>
    </w:p>
    <w:p w14:paraId="704CAA06" w14:textId="5C1EEB42" w:rsidR="00C52D11" w:rsidRDefault="00C52D11" w:rsidP="00AF71C4">
      <w:r>
        <w:t>-looking at the 3 types of government</w:t>
      </w:r>
      <w:r w:rsidR="00675E55">
        <w:t>s</w:t>
      </w:r>
      <w:r>
        <w:t xml:space="preserve"> in Canada</w:t>
      </w:r>
    </w:p>
    <w:p w14:paraId="294ED385" w14:textId="3FAE17D5" w:rsidR="00C52D11" w:rsidRDefault="00C52D11" w:rsidP="00AF71C4">
      <w:r>
        <w:t xml:space="preserve">-studying Metis and </w:t>
      </w:r>
      <w:r w:rsidR="00675E55">
        <w:t>F</w:t>
      </w:r>
      <w:r>
        <w:t xml:space="preserve">irst </w:t>
      </w:r>
      <w:r w:rsidR="00675E55">
        <w:t>N</w:t>
      </w:r>
      <w:r>
        <w:t>ations of Saskatchewan governing structures</w:t>
      </w:r>
    </w:p>
    <w:p w14:paraId="45C567B1" w14:textId="248C3CD7" w:rsidR="00907A1D" w:rsidRDefault="00907A1D" w:rsidP="00907A1D">
      <w:r>
        <w:t>*assessments: daily work completed thoroughly and corrected, mapping assignments neatly completed, and summative open book test</w:t>
      </w:r>
    </w:p>
    <w:p w14:paraId="28C3A440" w14:textId="77777777" w:rsidR="00C52D11" w:rsidRDefault="00C52D11" w:rsidP="00AF71C4"/>
    <w:p w14:paraId="7F5F2323" w14:textId="317E0C0E" w:rsidR="00AF71C4" w:rsidRDefault="00AF71C4" w:rsidP="00AF71C4">
      <w:r w:rsidRPr="00907A1D">
        <w:rPr>
          <w:b/>
          <w:bCs/>
        </w:rPr>
        <w:t>Dynamic Relationships</w:t>
      </w:r>
      <w:r w:rsidR="0063219C">
        <w:t>:</w:t>
      </w:r>
      <w:r w:rsidR="00C52D11">
        <w:t xml:space="preserve"> introduction</w:t>
      </w:r>
    </w:p>
    <w:p w14:paraId="7FD3E6C7" w14:textId="77777777" w:rsidR="0063219C" w:rsidRDefault="0063219C" w:rsidP="00AF71C4">
      <w:r>
        <w:t>-geographical features, political boundaries, and symbols of Saskatchewan and Canada</w:t>
      </w:r>
    </w:p>
    <w:p w14:paraId="7F49643D" w14:textId="77777777" w:rsidR="00AF71C4" w:rsidRDefault="00AF71C4" w:rsidP="00AF71C4"/>
    <w:p w14:paraId="3D97736B" w14:textId="048122B6" w:rsidR="00AF71C4" w:rsidRDefault="00AF71C4" w:rsidP="00AF71C4">
      <w:r w:rsidRPr="00907A1D">
        <w:rPr>
          <w:b/>
          <w:bCs/>
        </w:rPr>
        <w:t>Health</w:t>
      </w:r>
      <w:r>
        <w:t xml:space="preserve">: </w:t>
      </w:r>
      <w:r w:rsidRPr="00907A1D">
        <w:rPr>
          <w:b/>
          <w:bCs/>
        </w:rPr>
        <w:t>Self Esteem</w:t>
      </w:r>
      <w:r w:rsidR="00C52D11">
        <w:t xml:space="preserve"> </w:t>
      </w:r>
      <w:r w:rsidR="00907A1D">
        <w:t>conclusion</w:t>
      </w:r>
    </w:p>
    <w:p w14:paraId="7633A210" w14:textId="4EF616D4" w:rsidR="0063219C" w:rsidRDefault="0063219C" w:rsidP="00AF71C4">
      <w:r>
        <w:t xml:space="preserve">-media influences on </w:t>
      </w:r>
      <w:r w:rsidR="00A83E5E">
        <w:t>self-esteem</w:t>
      </w:r>
      <w:r>
        <w:t xml:space="preserve"> and </w:t>
      </w:r>
      <w:r w:rsidR="00C52D11">
        <w:t>advertising strategies</w:t>
      </w:r>
    </w:p>
    <w:p w14:paraId="51D69AAE" w14:textId="728DC4B7" w:rsidR="00C52D11" w:rsidRDefault="00C52D11" w:rsidP="00AF71C4">
      <w:r w:rsidRPr="00907A1D">
        <w:rPr>
          <w:b/>
          <w:bCs/>
        </w:rPr>
        <w:t>Wellness</w:t>
      </w:r>
      <w:r>
        <w:t>: introduction:</w:t>
      </w:r>
    </w:p>
    <w:p w14:paraId="43C0937F" w14:textId="3306CFA2" w:rsidR="00C52D11" w:rsidRDefault="00C52D11" w:rsidP="00AF71C4">
      <w:r>
        <w:t>-what is stress and management techniques</w:t>
      </w:r>
    </w:p>
    <w:p w14:paraId="2758574A" w14:textId="14972C58" w:rsidR="00907A1D" w:rsidRDefault="00907A1D" w:rsidP="00AF71C4">
      <w:r>
        <w:t>*assessment: group and partner work, class assignments and projects</w:t>
      </w:r>
    </w:p>
    <w:p w14:paraId="35DD49FB" w14:textId="77777777" w:rsidR="00AF71C4" w:rsidRDefault="00AF71C4" w:rsidP="00AF71C4"/>
    <w:p w14:paraId="056BF9EE" w14:textId="33A15C83" w:rsidR="00AF71C4" w:rsidRDefault="00AF71C4" w:rsidP="00AF71C4">
      <w:r w:rsidRPr="00907A1D">
        <w:rPr>
          <w:b/>
          <w:bCs/>
        </w:rPr>
        <w:t>Dance:</w:t>
      </w:r>
      <w:r>
        <w:t xml:space="preserve"> </w:t>
      </w:r>
      <w:r w:rsidR="00C52D11">
        <w:t>ongoing</w:t>
      </w:r>
    </w:p>
    <w:p w14:paraId="5066D6CB" w14:textId="1C397853" w:rsidR="00C52D11" w:rsidRPr="00907A1D" w:rsidRDefault="00C52D11" w:rsidP="00AF71C4">
      <w:pPr>
        <w:rPr>
          <w:b/>
          <w:bCs/>
        </w:rPr>
      </w:pPr>
      <w:r w:rsidRPr="00907A1D">
        <w:rPr>
          <w:b/>
          <w:bCs/>
        </w:rPr>
        <w:t>Pow Wow inquiry unit</w:t>
      </w:r>
    </w:p>
    <w:p w14:paraId="63C9C584" w14:textId="678475C4" w:rsidR="00C52D11" w:rsidRDefault="00C52D11" w:rsidP="00AF71C4">
      <w:r>
        <w:t xml:space="preserve">-researching using a web </w:t>
      </w:r>
      <w:r w:rsidR="00907A1D">
        <w:t>organizer:</w:t>
      </w:r>
      <w:r>
        <w:t xml:space="preserve"> regalia, steps of dance, significance, and other important information (Grass, Jingle, Traditional </w:t>
      </w:r>
      <w:proofErr w:type="spellStart"/>
      <w:r>
        <w:t>etc</w:t>
      </w:r>
      <w:proofErr w:type="spellEnd"/>
      <w:r>
        <w:t xml:space="preserve">) </w:t>
      </w:r>
      <w:r w:rsidR="00012FDA">
        <w:t>and presenting a visual presentation (assessed by checklist)</w:t>
      </w:r>
    </w:p>
    <w:p w14:paraId="056FAFAA" w14:textId="5EDBD747" w:rsidR="00C52D11" w:rsidRDefault="00C52D11" w:rsidP="00AF71C4">
      <w:r>
        <w:t>-Just Dance participation in daily body breaks</w:t>
      </w:r>
    </w:p>
    <w:p w14:paraId="1A5FC77A" w14:textId="77777777" w:rsidR="00AF71C4" w:rsidRDefault="00AF71C4"/>
    <w:sectPr w:rsidR="00AF71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C4"/>
    <w:rsid w:val="00012FDA"/>
    <w:rsid w:val="001D6AB7"/>
    <w:rsid w:val="003E6540"/>
    <w:rsid w:val="00415EFE"/>
    <w:rsid w:val="004219A2"/>
    <w:rsid w:val="00461754"/>
    <w:rsid w:val="00514A2A"/>
    <w:rsid w:val="0063219C"/>
    <w:rsid w:val="00675E55"/>
    <w:rsid w:val="006B2CDA"/>
    <w:rsid w:val="00734BC7"/>
    <w:rsid w:val="00745AD4"/>
    <w:rsid w:val="007516E6"/>
    <w:rsid w:val="00907A1D"/>
    <w:rsid w:val="00976CE9"/>
    <w:rsid w:val="00A83E5E"/>
    <w:rsid w:val="00AD5044"/>
    <w:rsid w:val="00AF71C4"/>
    <w:rsid w:val="00C52D11"/>
    <w:rsid w:val="00EA1998"/>
    <w:rsid w:val="00F70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7039"/>
  <w15:chartTrackingRefBased/>
  <w15:docId w15:val="{76D8E438-AE06-4E25-8E6D-0EA40726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1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71C4"/>
    <w:rPr>
      <w:color w:val="0000FF"/>
      <w:u w:val="single"/>
    </w:rPr>
  </w:style>
  <w:style w:type="paragraph" w:styleId="BalloonText">
    <w:name w:val="Balloon Text"/>
    <w:basedOn w:val="Normal"/>
    <w:link w:val="BalloonTextChar"/>
    <w:uiPriority w:val="99"/>
    <w:semiHidden/>
    <w:unhideWhenUsed/>
    <w:rsid w:val="00734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BC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umingc@spsd.sk.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https://www.google.ca/imgres?imgurl&amp;imgrefurl=http://www.easingwold.n-yorks.sch.uk/page_viewer.asp?page=Curriculum&amp;pid=3&amp;h=0&amp;w=0&amp;sz=1&amp;tbnid=HpPJsziQOU3X_M&amp;tbnh=201&amp;tbnw=250&amp;zoom=1&amp;docid=vKUor6u0Ec0vcM&amp;ei=8rHIUo_fF8jR2QXU-4DQBg&amp;ved=0CAIQsCUoAA" TargetMode="External"/><Relationship Id="rId4" Type="http://schemas.openxmlformats.org/officeDocument/2006/relationships/image" Target="media/image1.emf"/><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 Whitney (Coralee)</dc:creator>
  <cp:keywords/>
  <dc:description/>
  <cp:lastModifiedBy>Cuming, Coralee</cp:lastModifiedBy>
  <cp:revision>2</cp:revision>
  <dcterms:created xsi:type="dcterms:W3CDTF">2019-10-29T18:47:00Z</dcterms:created>
  <dcterms:modified xsi:type="dcterms:W3CDTF">2019-10-29T18:47:00Z</dcterms:modified>
</cp:coreProperties>
</file>