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B5" w:rsidRDefault="00BD4BB5" w:rsidP="00BD4B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-781050</wp:posOffset>
                </wp:positionV>
                <wp:extent cx="4257675" cy="1276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BB5" w:rsidRPr="00C52A01" w:rsidRDefault="00BD4BB5" w:rsidP="00BD4BB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Grade 4 Cuming</w:t>
                            </w:r>
                          </w:p>
                          <w:p w:rsidR="00BD4BB5" w:rsidRPr="00C52A01" w:rsidRDefault="00BD4BB5" w:rsidP="00BD4BB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C</w:t>
                            </w:r>
                            <w:r w:rsidRPr="00C52A01">
                              <w:rPr>
                                <w:sz w:val="48"/>
                                <w:szCs w:val="48"/>
                              </w:rPr>
                              <w:t>lass Newsletter</w:t>
                            </w:r>
                          </w:p>
                          <w:p w:rsidR="00BD4BB5" w:rsidRPr="00C52A01" w:rsidRDefault="00BD4BB5" w:rsidP="00BD4BB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March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1st, 2016</w:t>
                            </w:r>
                          </w:p>
                          <w:p w:rsidR="00BD4BB5" w:rsidRDefault="00BD4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7pt;margin-top:-61.5pt;width:335.25pt;height:10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" fillcolor="white [3201]" strokeweight=".5pt">
                <v:textbox>
                  <w:txbxContent>
                    <w:p w:rsidR="00BD4BB5" w:rsidRPr="00C52A01" w:rsidRDefault="00BD4BB5" w:rsidP="00BD4BB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Grade 4 Cuming</w:t>
                      </w:r>
                    </w:p>
                    <w:p w:rsidR="00BD4BB5" w:rsidRPr="00C52A01" w:rsidRDefault="00BD4BB5" w:rsidP="00BD4BB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C</w:t>
                      </w:r>
                      <w:r w:rsidRPr="00C52A01">
                        <w:rPr>
                          <w:sz w:val="48"/>
                          <w:szCs w:val="48"/>
                        </w:rPr>
                        <w:t>lass Newsletter</w:t>
                      </w:r>
                    </w:p>
                    <w:p w:rsidR="00BD4BB5" w:rsidRPr="00C52A01" w:rsidRDefault="00BD4BB5" w:rsidP="00BD4BB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March</w:t>
                      </w:r>
                      <w:r>
                        <w:rPr>
                          <w:sz w:val="48"/>
                          <w:szCs w:val="48"/>
                        </w:rPr>
                        <w:t xml:space="preserve"> 1st, 2016</w:t>
                      </w:r>
                    </w:p>
                    <w:p w:rsidR="00BD4BB5" w:rsidRDefault="00BD4B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-781049</wp:posOffset>
                </wp:positionV>
                <wp:extent cx="6381750" cy="1314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BB5" w:rsidRDefault="00BD4B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97073D" wp14:editId="59FD84CD">
                                  <wp:extent cx="1905000" cy="12477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Animated-Calendar-March[1]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9.5pt;margin-top:-61.5pt;width:502.5pt;height:10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" fillcolor="white [3201]" strokeweight=".5pt">
                <v:textbox>
                  <w:txbxContent>
                    <w:p w:rsidR="00BD4BB5" w:rsidRDefault="00BD4BB5">
                      <w:r>
                        <w:rPr>
                          <w:noProof/>
                        </w:rPr>
                        <w:drawing>
                          <wp:inline distT="0" distB="0" distL="0" distR="0" wp14:anchorId="4197073D" wp14:editId="59FD84CD">
                            <wp:extent cx="1905000" cy="12477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Animated-Calendar-March[1]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247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4BB5" w:rsidRDefault="00BD4BB5" w:rsidP="00BD4BB5"/>
    <w:p w:rsidR="00BD4BB5" w:rsidRDefault="00BD4BB5" w:rsidP="00BD4BB5"/>
    <w:p w:rsidR="00BD4BB5" w:rsidRDefault="00BD4BB5" w:rsidP="00BD4BB5">
      <w:r>
        <w:t xml:space="preserve">Dear Parents: </w:t>
      </w:r>
    </w:p>
    <w:p w:rsidR="00DB43A2" w:rsidRDefault="00DB43A2" w:rsidP="00BD4BB5">
      <w:r>
        <w:t xml:space="preserve">     It is getting close to report card time again, please expect to see your child’s </w:t>
      </w:r>
      <w:r w:rsidR="00E94822">
        <w:t xml:space="preserve">progress report </w:t>
      </w:r>
      <w:r>
        <w:t>on Friday March 11. Three way conferences are scheduled on the evening of Thursday</w:t>
      </w:r>
      <w:r w:rsidR="00E94822">
        <w:t>,</w:t>
      </w:r>
      <w:r>
        <w:t xml:space="preserve"> March 17</w:t>
      </w:r>
      <w:r w:rsidRPr="00DB43A2">
        <w:rPr>
          <w:vertAlign w:val="superscript"/>
        </w:rPr>
        <w:t>th</w:t>
      </w:r>
      <w:r>
        <w:t xml:space="preserve"> and Friday morning on March 18</w:t>
      </w:r>
      <w:r w:rsidRPr="00DB43A2">
        <w:rPr>
          <w:vertAlign w:val="superscript"/>
        </w:rPr>
        <w:t>th</w:t>
      </w:r>
      <w:r>
        <w:t>.  To access the Parent-Teacher Interview schedule you will need to logon to the Lawson Heights parent portal. Families are assigned a password at the beginning of the year. If you have some problems trouble shooting you can contact our administrative assistant, Mrs. Drever or our school administration Mrs. Piro. I do not have access to my own PTI scheduler</w:t>
      </w:r>
      <w:r w:rsidR="00764743">
        <w:t xml:space="preserve"> so I apologize for not being able to assist you with this.</w:t>
      </w:r>
    </w:p>
    <w:p w:rsidR="00E94822" w:rsidRDefault="00764743" w:rsidP="00BD4BB5">
      <w:r>
        <w:t xml:space="preserve">     Term three is a great time to check our class goals. One goal is to have students be more self-sufficient</w:t>
      </w:r>
      <w:r w:rsidR="00E94822">
        <w:t xml:space="preserve"> in organizing themselves: sorting paper in appropriate subject </w:t>
      </w:r>
      <w:proofErr w:type="spellStart"/>
      <w:r w:rsidR="00E94822">
        <w:t>duotangs</w:t>
      </w:r>
      <w:proofErr w:type="spellEnd"/>
      <w:r w:rsidR="00E94822">
        <w:t xml:space="preserve"> or binder</w:t>
      </w:r>
      <w:r>
        <w:t xml:space="preserve">, keeping work area clean, and bringing work home to be completed or signed by a parent. </w:t>
      </w:r>
      <w:r w:rsidR="00E94822">
        <w:t xml:space="preserve">The rationale for this is to have students transition to senior grade level expectations, which requires more independence from parents and teachers.  </w:t>
      </w:r>
    </w:p>
    <w:p w:rsidR="00764743" w:rsidRDefault="00E94822" w:rsidP="00BD4BB5">
      <w:r>
        <w:t xml:space="preserve">     </w:t>
      </w:r>
      <w:r w:rsidR="00764743">
        <w:t xml:space="preserve">I have found that many students are out of school supplies (pencils, high lighters </w:t>
      </w:r>
      <w:proofErr w:type="spellStart"/>
      <w:r w:rsidR="00764743">
        <w:t>etc</w:t>
      </w:r>
      <w:proofErr w:type="spellEnd"/>
      <w:r w:rsidR="00764743">
        <w:t xml:space="preserve">) and are needing to borrow from my reserve stash. Whether </w:t>
      </w:r>
      <w:r>
        <w:t xml:space="preserve">the reason </w:t>
      </w:r>
      <w:r w:rsidR="00CE1F24">
        <w:t>may be</w:t>
      </w:r>
      <w:r w:rsidR="00764743">
        <w:t xml:space="preserve"> that others are borrowing their supplies or </w:t>
      </w:r>
      <w:r>
        <w:t xml:space="preserve">because supplies left on the floor are </w:t>
      </w:r>
      <w:r w:rsidR="00764743">
        <w:t>swept</w:t>
      </w:r>
      <w:r>
        <w:t xml:space="preserve"> off </w:t>
      </w:r>
      <w:r w:rsidR="00764743">
        <w:t xml:space="preserve">by the caretaker, please check with your child to see where their supplies are at. </w:t>
      </w:r>
    </w:p>
    <w:p w:rsidR="00764743" w:rsidRDefault="00764743" w:rsidP="00BD4BB5">
      <w:r>
        <w:t xml:space="preserve">      Another concern is that students are losing handouts or class assignments. I have let them know that I will not make another photocopy for them (I write the student name on the handout and put on</w:t>
      </w:r>
      <w:r w:rsidR="009738A7">
        <w:t xml:space="preserve"> the</w:t>
      </w:r>
      <w:r>
        <w:t xml:space="preserve"> student</w:t>
      </w:r>
      <w:r w:rsidR="009738A7">
        <w:t>’</w:t>
      </w:r>
      <w:r>
        <w:t>s desk when</w:t>
      </w:r>
      <w:r w:rsidR="009738A7">
        <w:t xml:space="preserve"> there is an</w:t>
      </w:r>
      <w:r>
        <w:t xml:space="preserve"> absence) so their options are to write it on </w:t>
      </w:r>
      <w:r w:rsidR="009738A7">
        <w:t>loose-leaf</w:t>
      </w:r>
      <w:r>
        <w:t xml:space="preserve"> or bring money to purchase a copy from the office.</w:t>
      </w:r>
      <w:r w:rsidR="009738A7">
        <w:t xml:space="preserve"> This is to assist students in being </w:t>
      </w:r>
      <w:r w:rsidR="00CE1F24">
        <w:t xml:space="preserve">more </w:t>
      </w:r>
      <w:r w:rsidR="009738A7">
        <w:t xml:space="preserve">responsible for all of their classwork. </w:t>
      </w:r>
      <w:r>
        <w:t xml:space="preserve"> </w:t>
      </w:r>
      <w:r w:rsidR="009738A7">
        <w:t xml:space="preserve">If you have any questions or concerns with this, please let me know. </w:t>
      </w:r>
    </w:p>
    <w:p w:rsidR="00360729" w:rsidRDefault="00360729" w:rsidP="00BD4BB5">
      <w:r>
        <w:t xml:space="preserve">      As a class we are exploring dance themes in arts education and gym. Students will be working collaboratively with classmates to create a choreography routine at the end of the dance unit. I will give the students the opportunity to perform their routine for the school at an assembly (totally optional). I will send an email out or post on the blog when we would do this.</w:t>
      </w:r>
    </w:p>
    <w:p w:rsidR="00BD4BB5" w:rsidRPr="008C36A6" w:rsidRDefault="00BD4BB5" w:rsidP="00BD4BB5">
      <w:r w:rsidRPr="008C36A6">
        <w:t xml:space="preserve">     </w:t>
      </w:r>
      <w:r>
        <w:t xml:space="preserve">Remember to check the class blog daily for files on assessments, tests and updates on class work: </w:t>
      </w:r>
      <w:hyperlink r:id="rId5" w:history="1">
        <w:r w:rsidRPr="00A11158">
          <w:rPr>
            <w:rStyle w:val="Hyperlink"/>
          </w:rPr>
          <w:t>http://www.cuming-klassenclassroom.com/</w:t>
        </w:r>
      </w:hyperlink>
      <w:r>
        <w:t xml:space="preserve"> </w:t>
      </w:r>
    </w:p>
    <w:p w:rsidR="00BD4BB5" w:rsidRDefault="00BD4BB5" w:rsidP="00BD4BB5"/>
    <w:p w:rsidR="00BD4BB5" w:rsidRDefault="00BD4BB5" w:rsidP="00BD4BB5">
      <w:pPr>
        <w:rPr>
          <w:b/>
          <w:sz w:val="28"/>
          <w:szCs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80A9BC5" wp14:editId="4A06C4BC">
            <wp:simplePos x="0" y="0"/>
            <wp:positionH relativeFrom="column">
              <wp:posOffset>-228600</wp:posOffset>
            </wp:positionH>
            <wp:positionV relativeFrom="paragraph">
              <wp:posOffset>78105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                          </w:t>
      </w:r>
      <w:r w:rsidR="00DB43A2">
        <w:rPr>
          <w:b/>
          <w:sz w:val="28"/>
          <w:szCs w:val="28"/>
        </w:rPr>
        <w:t>Calendar events for March 2016</w:t>
      </w:r>
      <w:r w:rsidRPr="007A195F">
        <w:rPr>
          <w:b/>
          <w:sz w:val="28"/>
          <w:szCs w:val="28"/>
        </w:rPr>
        <w:t>:</w:t>
      </w:r>
    </w:p>
    <w:p w:rsidR="00BD4BB5" w:rsidRDefault="00BD4BB5" w:rsidP="00BD4B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9738A7">
        <w:rPr>
          <w:b/>
          <w:sz w:val="22"/>
          <w:szCs w:val="22"/>
        </w:rPr>
        <w:t>Monday March 4</w:t>
      </w:r>
      <w:r>
        <w:rPr>
          <w:b/>
          <w:sz w:val="22"/>
          <w:szCs w:val="22"/>
        </w:rPr>
        <w:t xml:space="preserve">            </w:t>
      </w:r>
      <w:r w:rsidR="009738A7">
        <w:rPr>
          <w:b/>
          <w:sz w:val="22"/>
          <w:szCs w:val="22"/>
        </w:rPr>
        <w:t>-PD no school for students</w:t>
      </w:r>
      <w:r w:rsidRPr="00676D4C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                         </w:t>
      </w:r>
    </w:p>
    <w:p w:rsidR="00BD4BB5" w:rsidRDefault="00BD4BB5" w:rsidP="00BD4B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9738A7">
        <w:rPr>
          <w:b/>
          <w:sz w:val="22"/>
          <w:szCs w:val="22"/>
        </w:rPr>
        <w:t>Friday March 11</w:t>
      </w:r>
      <w:r>
        <w:rPr>
          <w:b/>
          <w:sz w:val="22"/>
          <w:szCs w:val="22"/>
        </w:rPr>
        <w:t xml:space="preserve">             -</w:t>
      </w:r>
      <w:r w:rsidR="009738A7">
        <w:rPr>
          <w:b/>
          <w:sz w:val="22"/>
          <w:szCs w:val="22"/>
        </w:rPr>
        <w:t>Book orders due, hot lunch &amp; Report cards go home</w:t>
      </w:r>
    </w:p>
    <w:p w:rsidR="00BD4BB5" w:rsidRDefault="00BD4BB5" w:rsidP="00BD4B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9738A7">
        <w:rPr>
          <w:b/>
          <w:sz w:val="22"/>
          <w:szCs w:val="22"/>
        </w:rPr>
        <w:t>Monday March 14</w:t>
      </w:r>
      <w:r>
        <w:rPr>
          <w:b/>
          <w:sz w:val="22"/>
          <w:szCs w:val="22"/>
        </w:rPr>
        <w:t xml:space="preserve">          </w:t>
      </w:r>
      <w:r w:rsidR="009738A7">
        <w:rPr>
          <w:b/>
          <w:sz w:val="22"/>
          <w:szCs w:val="22"/>
        </w:rPr>
        <w:t>-Unit 6 math test</w:t>
      </w:r>
      <w:r>
        <w:rPr>
          <w:b/>
          <w:sz w:val="22"/>
          <w:szCs w:val="22"/>
        </w:rPr>
        <w:t xml:space="preserve">                </w:t>
      </w:r>
    </w:p>
    <w:p w:rsidR="00BD4BB5" w:rsidRDefault="00BD4BB5" w:rsidP="00BD4B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9738A7">
        <w:rPr>
          <w:b/>
          <w:sz w:val="22"/>
          <w:szCs w:val="22"/>
        </w:rPr>
        <w:t xml:space="preserve"> Thursday March 17   </w:t>
      </w:r>
      <w:r>
        <w:rPr>
          <w:b/>
          <w:sz w:val="22"/>
          <w:szCs w:val="22"/>
        </w:rPr>
        <w:t xml:space="preserve">    </w:t>
      </w:r>
      <w:r w:rsidR="009738A7">
        <w:rPr>
          <w:b/>
          <w:sz w:val="22"/>
          <w:szCs w:val="22"/>
        </w:rPr>
        <w:t>- Math re-test option &amp; 3 way conferences pm (3:30-7:45)</w:t>
      </w:r>
      <w:r>
        <w:rPr>
          <w:b/>
          <w:sz w:val="22"/>
          <w:szCs w:val="22"/>
        </w:rPr>
        <w:t xml:space="preserve"> </w:t>
      </w:r>
    </w:p>
    <w:p w:rsidR="009738A7" w:rsidRDefault="00BD4BB5" w:rsidP="00BD4B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9738A7">
        <w:rPr>
          <w:b/>
          <w:sz w:val="22"/>
          <w:szCs w:val="22"/>
        </w:rPr>
        <w:t xml:space="preserve"> Friday March 18      </w:t>
      </w:r>
      <w:r>
        <w:rPr>
          <w:b/>
          <w:sz w:val="22"/>
          <w:szCs w:val="22"/>
        </w:rPr>
        <w:t xml:space="preserve">      -</w:t>
      </w:r>
      <w:r w:rsidR="009738A7">
        <w:rPr>
          <w:b/>
          <w:sz w:val="22"/>
          <w:szCs w:val="22"/>
        </w:rPr>
        <w:t>no school: parent conferences 9-11:45 am</w:t>
      </w:r>
    </w:p>
    <w:p w:rsidR="009738A7" w:rsidRDefault="009738A7" w:rsidP="00BD4B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Friday March 25            -Good Friday no school</w:t>
      </w:r>
    </w:p>
    <w:p w:rsidR="00360729" w:rsidRDefault="00360729" w:rsidP="00BD4BB5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E38B4F" wp14:editId="016436A9">
            <wp:simplePos x="0" y="0"/>
            <wp:positionH relativeFrom="column">
              <wp:posOffset>-209550</wp:posOffset>
            </wp:positionH>
            <wp:positionV relativeFrom="paragraph">
              <wp:posOffset>140970</wp:posOffset>
            </wp:positionV>
            <wp:extent cx="914400" cy="8102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8A7">
        <w:rPr>
          <w:b/>
          <w:sz w:val="22"/>
          <w:szCs w:val="22"/>
        </w:rPr>
        <w:t xml:space="preserve">                     March </w:t>
      </w:r>
      <w:r>
        <w:rPr>
          <w:b/>
          <w:sz w:val="22"/>
          <w:szCs w:val="22"/>
        </w:rPr>
        <w:t>28-April 1           -Easter break no school for kids</w:t>
      </w:r>
    </w:p>
    <w:p w:rsidR="00BD4BB5" w:rsidRDefault="00360729" w:rsidP="00BD4B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Monday April 4              -students back from break!!!</w:t>
      </w:r>
      <w:r w:rsidR="009738A7">
        <w:rPr>
          <w:b/>
          <w:sz w:val="22"/>
          <w:szCs w:val="22"/>
        </w:rPr>
        <w:t xml:space="preserve"> </w:t>
      </w:r>
    </w:p>
    <w:p w:rsidR="00360729" w:rsidRDefault="00BD4BB5" w:rsidP="00BD4B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</w:p>
    <w:p w:rsidR="00360729" w:rsidRDefault="00360729" w:rsidP="00BD4BB5">
      <w:pPr>
        <w:rPr>
          <w:b/>
          <w:sz w:val="22"/>
          <w:szCs w:val="22"/>
        </w:rPr>
      </w:pPr>
    </w:p>
    <w:p w:rsidR="00360729" w:rsidRDefault="00360729" w:rsidP="00BD4BB5">
      <w:pPr>
        <w:rPr>
          <w:b/>
          <w:sz w:val="22"/>
          <w:szCs w:val="22"/>
        </w:rPr>
      </w:pPr>
    </w:p>
    <w:p w:rsidR="00BD4BB5" w:rsidRDefault="00360729" w:rsidP="00BD4B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Please note that I had a name change from Cuming-Klassen to Cuming so you will need to refresh my email address </w:t>
      </w:r>
      <w:proofErr w:type="spellStart"/>
      <w:r>
        <w:rPr>
          <w:b/>
          <w:sz w:val="22"/>
          <w:szCs w:val="22"/>
        </w:rPr>
        <w:t>as</w:t>
      </w:r>
      <w:proofErr w:type="spellEnd"/>
      <w:r>
        <w:rPr>
          <w:b/>
          <w:sz w:val="22"/>
          <w:szCs w:val="22"/>
        </w:rPr>
        <w:t>:</w:t>
      </w:r>
      <w:r w:rsidR="00BD4BB5">
        <w:rPr>
          <w:b/>
          <w:sz w:val="22"/>
          <w:szCs w:val="22"/>
        </w:rPr>
        <w:t xml:space="preserve"> </w:t>
      </w:r>
      <w:hyperlink r:id="rId8" w:history="1">
        <w:r w:rsidR="00BD4BB5" w:rsidRPr="00A11158">
          <w:rPr>
            <w:rStyle w:val="Hyperlink"/>
            <w:b/>
            <w:sz w:val="22"/>
            <w:szCs w:val="22"/>
          </w:rPr>
          <w:t>cumingc@spsd.sk.ca</w:t>
        </w:r>
      </w:hyperlink>
      <w:r w:rsidR="00BD4BB5">
        <w:rPr>
          <w:b/>
          <w:sz w:val="22"/>
          <w:szCs w:val="22"/>
        </w:rPr>
        <w:t xml:space="preserve"> </w:t>
      </w:r>
    </w:p>
    <w:p w:rsidR="00360729" w:rsidRDefault="00360729" w:rsidP="00BD4BB5">
      <w:pPr>
        <w:rPr>
          <w:b/>
          <w:sz w:val="22"/>
          <w:szCs w:val="22"/>
        </w:rPr>
      </w:pPr>
    </w:p>
    <w:p w:rsidR="00BD4BB5" w:rsidRDefault="00BD4BB5" w:rsidP="00BD4BB5">
      <w:pPr>
        <w:rPr>
          <w:b/>
          <w:sz w:val="22"/>
          <w:szCs w:val="22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3A9F2" wp14:editId="3B7B993B">
                <wp:simplePos x="0" y="0"/>
                <wp:positionH relativeFrom="column">
                  <wp:posOffset>1181100</wp:posOffset>
                </wp:positionH>
                <wp:positionV relativeFrom="paragraph">
                  <wp:posOffset>104775</wp:posOffset>
                </wp:positionV>
                <wp:extent cx="3067050" cy="11144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4BB5" w:rsidRPr="00141127" w:rsidRDefault="00BD4BB5" w:rsidP="00BD4BB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41127">
                              <w:rPr>
                                <w:sz w:val="48"/>
                                <w:szCs w:val="48"/>
                              </w:rPr>
                              <w:t>Cur</w:t>
                            </w:r>
                            <w:r w:rsidR="00DB43A2">
                              <w:rPr>
                                <w:sz w:val="48"/>
                                <w:szCs w:val="48"/>
                              </w:rPr>
                              <w:t xml:space="preserve">riculum Themes for March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3A9F2" id="Text Box 8" o:spid="_x0000_s1028" type="#_x0000_t202" style="position:absolute;margin-left:93pt;margin-top:8.25pt;width:241.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" fillcolor="window" strokeweight=".5pt">
                <v:textbox>
                  <w:txbxContent>
                    <w:p w:rsidR="00BD4BB5" w:rsidRPr="00141127" w:rsidRDefault="00BD4BB5" w:rsidP="00BD4BB5">
                      <w:pPr>
                        <w:rPr>
                          <w:sz w:val="48"/>
                          <w:szCs w:val="48"/>
                        </w:rPr>
                      </w:pPr>
                      <w:r w:rsidRPr="00141127">
                        <w:rPr>
                          <w:sz w:val="48"/>
                          <w:szCs w:val="48"/>
                        </w:rPr>
                        <w:t>Cur</w:t>
                      </w:r>
                      <w:r w:rsidR="00DB43A2">
                        <w:rPr>
                          <w:sz w:val="48"/>
                          <w:szCs w:val="48"/>
                        </w:rPr>
                        <w:t xml:space="preserve">riculum Themes for March </w:t>
                      </w:r>
                      <w:r>
                        <w:rPr>
                          <w:sz w:val="48"/>
                          <w:szCs w:val="48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Pr="008E5248">
        <w:rPr>
          <w:noProof/>
          <w:color w:val="0000FF"/>
        </w:rPr>
        <w:drawing>
          <wp:inline distT="0" distB="0" distL="0" distR="0" wp14:anchorId="0FB250FE" wp14:editId="46D9CA9C">
            <wp:extent cx="1153795" cy="1127316"/>
            <wp:effectExtent l="0" t="0" r="8255" b="0"/>
            <wp:docPr id="3" name="Picture 3" descr="http://t0.gstatic.com/images?q=tbn:ANd9GcSxJyKIp4NbqRCbysrpuTZgU6BFNhVjSR36bUnOwgcl4WKhDc4_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SxJyKIp4NbqRCbysrpuTZgU6BFNhVjSR36bUnOwgcl4WKhDc4_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42" cy="115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Arial" w:hAnsi="Arial" w:cs="Arial"/>
          <w:noProof/>
          <w:color w:val="0000FF"/>
        </w:rPr>
        <w:drawing>
          <wp:inline distT="0" distB="0" distL="0" distR="0" wp14:anchorId="2C3E8E33" wp14:editId="76E217F6">
            <wp:extent cx="1438275" cy="1156374"/>
            <wp:effectExtent l="0" t="0" r="0" b="5715"/>
            <wp:docPr id="4" name="Picture 4" descr="https://encrypted-tbn2.gstatic.com/images?q=tbn:ANd9GcSWJQiCSFplTzpz7XSry10JazPvnboaWzYc0I5wjETbl8JiX5bWODLdYLu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WJQiCSFplTzpz7XSry10JazPvnboaWzYc0I5wjETbl8JiX5bWODLdYLu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47" cy="11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B5" w:rsidRDefault="00BD4BB5" w:rsidP="00BD4B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BD4BB5" w:rsidRPr="009B6CF6" w:rsidRDefault="00BD4BB5" w:rsidP="00BD4BB5">
      <w:pPr>
        <w:rPr>
          <w:rFonts w:ascii="Trebuchet MS" w:hAnsi="Trebuchet MS"/>
          <w:b/>
          <w:i/>
          <w:sz w:val="20"/>
          <w:szCs w:val="20"/>
          <w:u w:val="single"/>
        </w:rPr>
      </w:pPr>
      <w:r w:rsidRPr="009B6CF6">
        <w:rPr>
          <w:rFonts w:ascii="Trebuchet MS" w:hAnsi="Trebuchet MS"/>
          <w:b/>
          <w:i/>
          <w:sz w:val="20"/>
          <w:szCs w:val="20"/>
          <w:u w:val="single"/>
        </w:rPr>
        <w:t>Language Arts: Exploring Reading Comprehension Strands</w:t>
      </w:r>
    </w:p>
    <w:p w:rsidR="00BD4BB5" w:rsidRPr="009B6CF6" w:rsidRDefault="00BD4BB5" w:rsidP="00BD4BB5">
      <w:pPr>
        <w:rPr>
          <w:rFonts w:ascii="Trebuchet MS" w:hAnsi="Trebuchet MS"/>
          <w:i/>
          <w:sz w:val="20"/>
          <w:szCs w:val="20"/>
        </w:rPr>
      </w:pPr>
      <w:r w:rsidRPr="009B6CF6">
        <w:rPr>
          <w:rFonts w:ascii="Trebuchet MS" w:hAnsi="Trebuchet MS"/>
          <w:i/>
          <w:sz w:val="20"/>
          <w:szCs w:val="20"/>
        </w:rPr>
        <w:t>-DEAR activities and reading comprehension strand reading log activities</w:t>
      </w:r>
    </w:p>
    <w:p w:rsidR="00BD4BB5" w:rsidRPr="009B6CF6" w:rsidRDefault="00BD4BB5" w:rsidP="00BD4BB5">
      <w:pPr>
        <w:rPr>
          <w:rFonts w:ascii="Trebuchet MS" w:hAnsi="Trebuchet MS"/>
          <w:i/>
          <w:sz w:val="20"/>
          <w:szCs w:val="20"/>
        </w:rPr>
      </w:pPr>
      <w:r w:rsidRPr="009B6CF6">
        <w:rPr>
          <w:rFonts w:ascii="Trebuchet MS" w:hAnsi="Trebuchet MS"/>
          <w:i/>
          <w:sz w:val="20"/>
          <w:szCs w:val="20"/>
        </w:rPr>
        <w:t>-expl</w:t>
      </w:r>
      <w:r>
        <w:rPr>
          <w:rFonts w:ascii="Trebuchet MS" w:hAnsi="Trebuchet MS"/>
          <w:i/>
          <w:sz w:val="20"/>
          <w:szCs w:val="20"/>
        </w:rPr>
        <w:t xml:space="preserve">icit teaching of main idea/determining importance </w:t>
      </w:r>
      <w:r w:rsidRPr="009B6CF6">
        <w:rPr>
          <w:rFonts w:ascii="Trebuchet MS" w:hAnsi="Trebuchet MS"/>
          <w:i/>
          <w:sz w:val="20"/>
          <w:szCs w:val="20"/>
        </w:rPr>
        <w:t>reading</w:t>
      </w:r>
      <w:r>
        <w:rPr>
          <w:rFonts w:ascii="Trebuchet MS" w:hAnsi="Trebuchet MS"/>
          <w:i/>
          <w:sz w:val="20"/>
          <w:szCs w:val="20"/>
        </w:rPr>
        <w:t xml:space="preserve"> comprehension strand</w:t>
      </w:r>
      <w:r w:rsidRPr="009B6CF6">
        <w:rPr>
          <w:rFonts w:ascii="Trebuchet MS" w:hAnsi="Trebuchet MS"/>
          <w:i/>
          <w:sz w:val="20"/>
          <w:szCs w:val="20"/>
        </w:rPr>
        <w:t xml:space="preserve"> and culminating class activities</w:t>
      </w:r>
    </w:p>
    <w:p w:rsidR="00BD4BB5" w:rsidRPr="009B6CF6" w:rsidRDefault="00BD4BB5" w:rsidP="00BD4BB5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-biweekly assignments in reading log activities: determining importance reading log</w:t>
      </w:r>
    </w:p>
    <w:p w:rsidR="00BD4BB5" w:rsidRDefault="00BD4BB5" w:rsidP="00BD4BB5">
      <w:pPr>
        <w:rPr>
          <w:rFonts w:ascii="Trebuchet MS" w:hAnsi="Trebuchet MS"/>
          <w:i/>
          <w:sz w:val="20"/>
          <w:szCs w:val="20"/>
        </w:rPr>
      </w:pPr>
      <w:r w:rsidRPr="009B6CF6">
        <w:rPr>
          <w:rFonts w:ascii="Trebuchet MS" w:hAnsi="Trebuchet MS"/>
          <w:i/>
          <w:sz w:val="20"/>
          <w:szCs w:val="20"/>
        </w:rPr>
        <w:t>-weekly j</w:t>
      </w:r>
      <w:r>
        <w:rPr>
          <w:rFonts w:ascii="Trebuchet MS" w:hAnsi="Trebuchet MS"/>
          <w:i/>
          <w:sz w:val="20"/>
          <w:szCs w:val="20"/>
        </w:rPr>
        <w:t>ournal writing activities</w:t>
      </w:r>
    </w:p>
    <w:p w:rsidR="00CE1F24" w:rsidRDefault="00CE1F24" w:rsidP="00BD4BB5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-6+1 explicit teaching of word choice and sentence fluency</w:t>
      </w:r>
    </w:p>
    <w:p w:rsidR="00BD4BB5" w:rsidRDefault="00BD4BB5" w:rsidP="00BD4BB5">
      <w:pPr>
        <w:rPr>
          <w:rFonts w:ascii="Trebuchet MS" w:hAnsi="Trebuchet MS"/>
          <w:i/>
          <w:sz w:val="20"/>
          <w:szCs w:val="20"/>
        </w:rPr>
      </w:pPr>
      <w:r w:rsidRPr="009B6CF6">
        <w:rPr>
          <w:rFonts w:ascii="Trebuchet MS" w:hAnsi="Trebuchet MS"/>
          <w:i/>
          <w:sz w:val="20"/>
          <w:szCs w:val="20"/>
        </w:rPr>
        <w:t>-6+1 writing</w:t>
      </w:r>
      <w:r>
        <w:rPr>
          <w:rFonts w:ascii="Trebuchet MS" w:hAnsi="Trebuchet MS"/>
          <w:i/>
          <w:sz w:val="20"/>
          <w:szCs w:val="20"/>
        </w:rPr>
        <w:t xml:space="preserve"> assignments: narrative/persuasive writing “What if</w:t>
      </w:r>
      <w:r w:rsidRPr="009B6CF6">
        <w:rPr>
          <w:rFonts w:ascii="Trebuchet MS" w:hAnsi="Trebuchet MS"/>
          <w:i/>
          <w:sz w:val="20"/>
          <w:szCs w:val="20"/>
        </w:rPr>
        <w:t xml:space="preserve">…” </w:t>
      </w:r>
    </w:p>
    <w:p w:rsidR="00BD4BB5" w:rsidRPr="009B6CF6" w:rsidRDefault="00BD4BB5" w:rsidP="00BD4BB5">
      <w:pPr>
        <w:rPr>
          <w:rFonts w:ascii="Trebuchet MS" w:hAnsi="Trebuchet MS"/>
          <w:i/>
          <w:sz w:val="20"/>
          <w:szCs w:val="20"/>
        </w:rPr>
      </w:pPr>
    </w:p>
    <w:p w:rsidR="00BD4BB5" w:rsidRDefault="00BD4BB5" w:rsidP="00BD4BB5">
      <w:pPr>
        <w:rPr>
          <w:rFonts w:ascii="Trebuchet MS" w:hAnsi="Trebuchet MS"/>
          <w:b/>
          <w:bCs/>
          <w:sz w:val="20"/>
          <w:szCs w:val="20"/>
          <w:u w:val="single"/>
          <w:lang w:val="en"/>
        </w:rPr>
      </w:pPr>
      <w:r>
        <w:rPr>
          <w:rFonts w:ascii="Trebuchet MS" w:hAnsi="Trebuchet MS"/>
          <w:b/>
          <w:bCs/>
          <w:sz w:val="20"/>
          <w:szCs w:val="20"/>
          <w:u w:val="single"/>
          <w:lang w:val="en"/>
        </w:rPr>
        <w:t>Math: Multiplication:</w:t>
      </w:r>
    </w:p>
    <w:p w:rsidR="00315AAA" w:rsidRDefault="00BD4BB5" w:rsidP="00BD4BB5">
      <w:pPr>
        <w:rPr>
          <w:rFonts w:ascii="Trebuchet MS" w:hAnsi="Trebuchet MS"/>
          <w:bCs/>
          <w:i/>
          <w:sz w:val="20"/>
          <w:szCs w:val="20"/>
          <w:lang w:val="en"/>
        </w:rPr>
      </w:pPr>
      <w:r>
        <w:rPr>
          <w:rFonts w:ascii="Trebuchet MS" w:hAnsi="Trebuchet MS"/>
          <w:bCs/>
          <w:lang w:val="en"/>
        </w:rPr>
        <w:t>-</w:t>
      </w:r>
      <w:r w:rsidRPr="00B22C51">
        <w:rPr>
          <w:rFonts w:ascii="Trebuchet MS" w:hAnsi="Trebuchet MS"/>
          <w:b/>
          <w:bCs/>
          <w:sz w:val="20"/>
          <w:szCs w:val="20"/>
          <w:lang w:val="en"/>
        </w:rPr>
        <w:t xml:space="preserve">grade </w:t>
      </w:r>
      <w:r>
        <w:rPr>
          <w:rFonts w:ascii="Trebuchet MS" w:hAnsi="Trebuchet MS"/>
          <w:b/>
          <w:bCs/>
          <w:sz w:val="20"/>
          <w:szCs w:val="20"/>
          <w:lang w:val="en"/>
        </w:rPr>
        <w:t>4</w:t>
      </w:r>
      <w:r w:rsidRPr="00B22C51">
        <w:rPr>
          <w:rFonts w:ascii="Trebuchet MS" w:hAnsi="Trebuchet MS"/>
          <w:b/>
          <w:bCs/>
          <w:sz w:val="20"/>
          <w:szCs w:val="20"/>
          <w:lang w:val="en"/>
        </w:rPr>
        <w:t xml:space="preserve"> multiplication</w:t>
      </w:r>
      <w:r w:rsidRPr="00B22C51">
        <w:rPr>
          <w:rFonts w:ascii="Trebuchet MS" w:hAnsi="Trebuchet MS"/>
          <w:bCs/>
          <w:sz w:val="20"/>
          <w:szCs w:val="20"/>
          <w:lang w:val="en"/>
        </w:rPr>
        <w:t xml:space="preserve">: </w:t>
      </w:r>
      <w:r w:rsidRPr="0079002F">
        <w:rPr>
          <w:rFonts w:ascii="Trebuchet MS" w:hAnsi="Trebuchet MS"/>
          <w:bCs/>
          <w:i/>
          <w:sz w:val="20"/>
          <w:szCs w:val="20"/>
          <w:lang w:val="en"/>
        </w:rPr>
        <w:t>multiplying up to ten by:</w:t>
      </w:r>
      <w:r w:rsidRPr="0079002F">
        <w:rPr>
          <w:rFonts w:ascii="Trebuchet MS" w:hAnsi="Trebuchet MS"/>
          <w:i/>
          <w:sz w:val="20"/>
          <w:szCs w:val="20"/>
          <w:lang w:val="en"/>
        </w:rPr>
        <w:t xml:space="preserve"> applying mental mathematics strategies and explaining the results of multiplying by 0 and 1. Using a variety of strategies to locate products: halving and doubling, doubling and adding one more group, relating division to multiplication, skip counting by fives, etc.</w:t>
      </w:r>
      <w:r w:rsidRPr="0079002F">
        <w:rPr>
          <w:rFonts w:ascii="Trebuchet MS" w:hAnsi="Trebuchet MS"/>
          <w:bCs/>
          <w:i/>
          <w:sz w:val="20"/>
          <w:szCs w:val="20"/>
          <w:lang w:val="en"/>
        </w:rPr>
        <w:t xml:space="preserve">  </w:t>
      </w:r>
    </w:p>
    <w:p w:rsidR="00315AAA" w:rsidRDefault="00315AAA" w:rsidP="00BD4BB5">
      <w:pPr>
        <w:rPr>
          <w:rFonts w:ascii="Trebuchet MS" w:hAnsi="Trebuchet MS"/>
          <w:bCs/>
          <w:i/>
          <w:sz w:val="20"/>
          <w:szCs w:val="20"/>
          <w:lang w:val="en"/>
        </w:rPr>
      </w:pPr>
      <w:r>
        <w:rPr>
          <w:rFonts w:ascii="Trebuchet MS" w:hAnsi="Trebuchet MS"/>
          <w:bCs/>
          <w:i/>
          <w:sz w:val="20"/>
          <w:szCs w:val="20"/>
          <w:lang w:val="en"/>
        </w:rPr>
        <w:t>-using reverse operation: division</w:t>
      </w:r>
    </w:p>
    <w:p w:rsidR="00BD4BB5" w:rsidRPr="0079002F" w:rsidRDefault="00315AAA" w:rsidP="00BD4BB5">
      <w:pPr>
        <w:rPr>
          <w:rFonts w:ascii="Trebuchet MS" w:hAnsi="Trebuchet MS"/>
          <w:bCs/>
          <w:i/>
          <w:sz w:val="20"/>
          <w:szCs w:val="20"/>
          <w:lang w:val="en"/>
        </w:rPr>
      </w:pPr>
      <w:r>
        <w:rPr>
          <w:rFonts w:ascii="Trebuchet MS" w:hAnsi="Trebuchet MS"/>
          <w:bCs/>
          <w:i/>
          <w:sz w:val="20"/>
          <w:szCs w:val="20"/>
          <w:lang w:val="en"/>
        </w:rPr>
        <w:t xml:space="preserve">-strategies for locating multiples, </w:t>
      </w:r>
      <w:r w:rsidR="00832891">
        <w:rPr>
          <w:rFonts w:ascii="Trebuchet MS" w:hAnsi="Trebuchet MS"/>
          <w:bCs/>
          <w:i/>
          <w:sz w:val="20"/>
          <w:szCs w:val="20"/>
          <w:lang w:val="en"/>
        </w:rPr>
        <w:t>factors</w:t>
      </w:r>
      <w:r>
        <w:rPr>
          <w:rFonts w:ascii="Trebuchet MS" w:hAnsi="Trebuchet MS"/>
          <w:bCs/>
          <w:i/>
          <w:sz w:val="20"/>
          <w:szCs w:val="20"/>
          <w:lang w:val="en"/>
        </w:rPr>
        <w:t xml:space="preserve">, and </w:t>
      </w:r>
      <w:r w:rsidR="00832891">
        <w:rPr>
          <w:rFonts w:ascii="Trebuchet MS" w:hAnsi="Trebuchet MS"/>
          <w:bCs/>
          <w:i/>
          <w:sz w:val="20"/>
          <w:szCs w:val="20"/>
          <w:lang w:val="en"/>
        </w:rPr>
        <w:t>groupings</w:t>
      </w:r>
      <w:bookmarkStart w:id="0" w:name="_GoBack"/>
      <w:bookmarkEnd w:id="0"/>
      <w:r>
        <w:rPr>
          <w:rFonts w:ascii="Trebuchet MS" w:hAnsi="Trebuchet MS"/>
          <w:bCs/>
          <w:i/>
          <w:sz w:val="20"/>
          <w:szCs w:val="20"/>
          <w:lang w:val="en"/>
        </w:rPr>
        <w:t xml:space="preserve"> by using simple division strategies</w:t>
      </w:r>
      <w:r w:rsidR="00BD4BB5" w:rsidRPr="0079002F">
        <w:rPr>
          <w:rFonts w:ascii="Trebuchet MS" w:hAnsi="Trebuchet MS"/>
          <w:bCs/>
          <w:i/>
          <w:sz w:val="20"/>
          <w:szCs w:val="20"/>
          <w:lang w:val="en"/>
        </w:rPr>
        <w:t xml:space="preserve">         </w:t>
      </w:r>
    </w:p>
    <w:p w:rsidR="00BD4BB5" w:rsidRPr="00D90401" w:rsidRDefault="00BD4BB5" w:rsidP="00BD4BB5">
      <w:pPr>
        <w:rPr>
          <w:rStyle w:val="bc"/>
          <w:rFonts w:ascii="Arial" w:hAnsi="Arial" w:cs="Arial"/>
          <w:i/>
          <w:iCs/>
          <w:color w:val="222222"/>
          <w:sz w:val="16"/>
          <w:szCs w:val="16"/>
          <w:lang w:val="en-CA"/>
        </w:rPr>
      </w:pPr>
      <w:r w:rsidRPr="00D90401">
        <w:rPr>
          <w:rStyle w:val="bc"/>
          <w:rFonts w:ascii="Arial" w:hAnsi="Arial" w:cs="Arial"/>
          <w:i/>
          <w:iCs/>
          <w:color w:val="222222"/>
          <w:sz w:val="16"/>
          <w:szCs w:val="16"/>
          <w:u w:val="single"/>
          <w:lang w:val="en-CA"/>
        </w:rPr>
        <w:t xml:space="preserve"> www.nelson.com</w:t>
      </w:r>
      <w:r>
        <w:rPr>
          <w:rStyle w:val="bc"/>
          <w:rFonts w:ascii="Arial" w:hAnsi="Arial" w:cs="Arial"/>
          <w:i/>
          <w:iCs/>
          <w:color w:val="222222"/>
          <w:sz w:val="16"/>
          <w:szCs w:val="16"/>
          <w:lang w:val="en-CA"/>
        </w:rPr>
        <w:t xml:space="preserve"> › </w:t>
      </w:r>
      <w:hyperlink r:id="rId13" w:history="1">
        <w:r w:rsidRPr="00D90401">
          <w:rPr>
            <w:rStyle w:val="bc"/>
            <w:rFonts w:ascii="Arial" w:hAnsi="Arial" w:cs="Arial"/>
            <w:i/>
            <w:iCs/>
            <w:color w:val="0000FF"/>
            <w:sz w:val="16"/>
            <w:szCs w:val="16"/>
            <w:lang w:val="en-CA"/>
          </w:rPr>
          <w:t>School</w:t>
        </w:r>
      </w:hyperlink>
      <w:r w:rsidRPr="00D90401">
        <w:rPr>
          <w:rStyle w:val="bc"/>
          <w:rFonts w:ascii="Arial" w:hAnsi="Arial" w:cs="Arial"/>
          <w:i/>
          <w:iCs/>
          <w:color w:val="222222"/>
          <w:sz w:val="16"/>
          <w:szCs w:val="16"/>
          <w:lang w:val="en-CA"/>
        </w:rPr>
        <w:t xml:space="preserve"> › </w:t>
      </w:r>
      <w:hyperlink r:id="rId14" w:history="1">
        <w:r w:rsidRPr="00D90401">
          <w:rPr>
            <w:rStyle w:val="bc"/>
            <w:rFonts w:ascii="Arial" w:hAnsi="Arial" w:cs="Arial"/>
            <w:i/>
            <w:iCs/>
            <w:color w:val="0000FF"/>
            <w:sz w:val="16"/>
            <w:szCs w:val="16"/>
            <w:lang w:val="en-CA"/>
          </w:rPr>
          <w:t>Mathematics K-8</w:t>
        </w:r>
      </w:hyperlink>
      <w:r w:rsidRPr="00D90401">
        <w:rPr>
          <w:rStyle w:val="bc"/>
          <w:rFonts w:ascii="Arial" w:hAnsi="Arial" w:cs="Arial"/>
          <w:i/>
          <w:iCs/>
          <w:color w:val="222222"/>
          <w:sz w:val="16"/>
          <w:szCs w:val="16"/>
          <w:lang w:val="en-CA"/>
        </w:rPr>
        <w:t xml:space="preserve"> › </w:t>
      </w:r>
      <w:hyperlink r:id="rId15" w:history="1">
        <w:r w:rsidRPr="00D90401">
          <w:rPr>
            <w:rStyle w:val="bc"/>
            <w:rFonts w:ascii="Arial" w:hAnsi="Arial" w:cs="Arial"/>
            <w:i/>
            <w:iCs/>
            <w:color w:val="0000FF"/>
            <w:sz w:val="16"/>
            <w:szCs w:val="16"/>
            <w:lang w:val="en-CA"/>
          </w:rPr>
          <w:t>Math Focus</w:t>
        </w:r>
      </w:hyperlink>
      <w:r w:rsidRPr="00D90401">
        <w:rPr>
          <w:rStyle w:val="bc"/>
          <w:rFonts w:ascii="Arial" w:hAnsi="Arial" w:cs="Arial"/>
          <w:i/>
          <w:iCs/>
          <w:color w:val="222222"/>
          <w:sz w:val="16"/>
          <w:szCs w:val="16"/>
          <w:lang w:val="en-CA"/>
        </w:rPr>
        <w:t xml:space="preserve"> › </w:t>
      </w:r>
      <w:r w:rsidRPr="00D90401">
        <w:rPr>
          <w:rStyle w:val="bc"/>
          <w:rFonts w:ascii="Arial" w:hAnsi="Arial" w:cs="Arial"/>
          <w:i/>
          <w:iCs/>
          <w:color w:val="0000FF"/>
          <w:sz w:val="16"/>
          <w:szCs w:val="16"/>
          <w:lang w:val="en-CA"/>
        </w:rPr>
        <w:t xml:space="preserve">Grade 4 </w:t>
      </w:r>
    </w:p>
    <w:p w:rsidR="00BD4BB5" w:rsidRPr="00D90401" w:rsidRDefault="00BD4BB5" w:rsidP="00BD4BB5">
      <w:pPr>
        <w:rPr>
          <w:rFonts w:ascii="Trebuchet MS" w:hAnsi="Trebuchet MS"/>
          <w:b/>
          <w:bCs/>
          <w:sz w:val="16"/>
          <w:szCs w:val="16"/>
          <w:u w:val="single"/>
          <w:lang w:val="en"/>
        </w:rPr>
      </w:pPr>
    </w:p>
    <w:p w:rsidR="00BD4BB5" w:rsidRDefault="00BD4BB5" w:rsidP="00BD4BB5">
      <w:pPr>
        <w:rPr>
          <w:rFonts w:ascii="Trebuchet MS" w:hAnsi="Trebuchet MS"/>
          <w:b/>
          <w:bCs/>
          <w:sz w:val="20"/>
          <w:szCs w:val="20"/>
          <w:u w:val="single"/>
          <w:lang w:val="en"/>
        </w:rPr>
      </w:pPr>
      <w:r w:rsidRPr="009B6CF6">
        <w:rPr>
          <w:rFonts w:ascii="Trebuchet MS" w:hAnsi="Trebuchet MS"/>
          <w:b/>
          <w:bCs/>
          <w:sz w:val="20"/>
          <w:szCs w:val="20"/>
          <w:u w:val="single"/>
          <w:lang w:val="en"/>
        </w:rPr>
        <w:t>Sc</w:t>
      </w:r>
      <w:r>
        <w:rPr>
          <w:rFonts w:ascii="Trebuchet MS" w:hAnsi="Trebuchet MS"/>
          <w:b/>
          <w:bCs/>
          <w:sz w:val="20"/>
          <w:szCs w:val="20"/>
          <w:u w:val="single"/>
          <w:lang w:val="en"/>
        </w:rPr>
        <w:t>ience:  Sound:</w:t>
      </w:r>
    </w:p>
    <w:p w:rsidR="00BD4BB5" w:rsidRPr="002F19B2" w:rsidRDefault="00BD4BB5" w:rsidP="00BD4BB5">
      <w:pPr>
        <w:rPr>
          <w:rFonts w:ascii="Trebuchet MS" w:hAnsi="Trebuchet MS"/>
          <w:b/>
          <w:bCs/>
          <w:i/>
          <w:sz w:val="20"/>
          <w:szCs w:val="20"/>
          <w:lang w:val="en"/>
        </w:rPr>
      </w:pPr>
      <w:r w:rsidRPr="002F19B2">
        <w:rPr>
          <w:rFonts w:ascii="Trebuchet MS" w:hAnsi="Trebuchet MS"/>
          <w:bCs/>
          <w:sz w:val="20"/>
          <w:szCs w:val="20"/>
          <w:lang w:val="en"/>
        </w:rPr>
        <w:t>-</w:t>
      </w:r>
      <w:r w:rsidRPr="002F19B2">
        <w:rPr>
          <w:rFonts w:ascii="Trebuchet MS" w:hAnsi="Trebuchet MS"/>
          <w:i/>
          <w:sz w:val="20"/>
          <w:szCs w:val="20"/>
          <w:lang w:val="en"/>
        </w:rPr>
        <w:t>exploring the characteristics and physical properties of sound in the environment and how those sounds are detected by humans and animals</w:t>
      </w:r>
    </w:p>
    <w:p w:rsidR="00BD4BB5" w:rsidRDefault="00BD4BB5" w:rsidP="00BD4BB5">
      <w:pPr>
        <w:rPr>
          <w:rFonts w:ascii="Trebuchet MS" w:hAnsi="Trebuchet MS"/>
          <w:i/>
          <w:sz w:val="20"/>
          <w:szCs w:val="20"/>
          <w:lang w:val="en"/>
        </w:rPr>
      </w:pPr>
      <w:r w:rsidRPr="002F19B2">
        <w:rPr>
          <w:rFonts w:ascii="Trebuchet MS" w:hAnsi="Trebuchet MS"/>
          <w:b/>
          <w:bCs/>
          <w:i/>
          <w:sz w:val="20"/>
          <w:szCs w:val="20"/>
          <w:lang w:val="en"/>
        </w:rPr>
        <w:t>-</w:t>
      </w:r>
      <w:r w:rsidRPr="002F19B2">
        <w:rPr>
          <w:rFonts w:ascii="Trebuchet MS" w:hAnsi="Trebuchet MS"/>
          <w:i/>
          <w:sz w:val="20"/>
          <w:szCs w:val="20"/>
          <w:lang w:val="en"/>
        </w:rPr>
        <w:t xml:space="preserve"> </w:t>
      </w:r>
      <w:r>
        <w:rPr>
          <w:rFonts w:ascii="Trebuchet MS" w:hAnsi="Trebuchet MS"/>
          <w:i/>
          <w:sz w:val="20"/>
          <w:szCs w:val="20"/>
          <w:lang w:val="en"/>
        </w:rPr>
        <w:t>d</w:t>
      </w:r>
      <w:r w:rsidRPr="002F19B2">
        <w:rPr>
          <w:rFonts w:ascii="Trebuchet MS" w:hAnsi="Trebuchet MS"/>
          <w:i/>
          <w:sz w:val="20"/>
          <w:szCs w:val="20"/>
          <w:lang w:val="en"/>
        </w:rPr>
        <w:t>raw</w:t>
      </w:r>
      <w:r>
        <w:rPr>
          <w:rFonts w:ascii="Trebuchet MS" w:hAnsi="Trebuchet MS"/>
          <w:i/>
          <w:sz w:val="20"/>
          <w:szCs w:val="20"/>
          <w:lang w:val="en"/>
        </w:rPr>
        <w:t>ing</w:t>
      </w:r>
      <w:r w:rsidRPr="002F19B2">
        <w:rPr>
          <w:rFonts w:ascii="Trebuchet MS" w:hAnsi="Trebuchet MS"/>
          <w:i/>
          <w:sz w:val="20"/>
          <w:szCs w:val="20"/>
          <w:lang w:val="en"/>
        </w:rPr>
        <w:t xml:space="preserve"> conclusions about the characteristics and physical properties of sound, including pitch and loudness, based on observations through hands on experiments and documenting observations in lab reports</w:t>
      </w:r>
    </w:p>
    <w:p w:rsidR="00BD4BB5" w:rsidRPr="002F19B2" w:rsidRDefault="00BD4BB5" w:rsidP="00BD4BB5">
      <w:pPr>
        <w:rPr>
          <w:rFonts w:ascii="Trebuchet MS" w:hAnsi="Trebuchet MS"/>
          <w:i/>
          <w:sz w:val="20"/>
          <w:szCs w:val="20"/>
          <w:lang w:val="en"/>
        </w:rPr>
      </w:pPr>
    </w:p>
    <w:p w:rsidR="00BD4BB5" w:rsidRPr="009B6CF6" w:rsidRDefault="00BD4BB5" w:rsidP="00BD4BB5">
      <w:pPr>
        <w:rPr>
          <w:rFonts w:ascii="Trebuchet MS" w:hAnsi="Trebuchet MS"/>
          <w:b/>
          <w:sz w:val="20"/>
          <w:szCs w:val="20"/>
          <w:u w:val="single"/>
        </w:rPr>
      </w:pPr>
      <w:r w:rsidRPr="009B6CF6">
        <w:rPr>
          <w:rFonts w:ascii="Trebuchet MS" w:hAnsi="Trebuchet MS"/>
          <w:b/>
          <w:sz w:val="20"/>
          <w:szCs w:val="20"/>
          <w:u w:val="single"/>
        </w:rPr>
        <w:t>Soci</w:t>
      </w:r>
      <w:r>
        <w:rPr>
          <w:rFonts w:ascii="Trebuchet MS" w:hAnsi="Trebuchet MS"/>
          <w:b/>
          <w:sz w:val="20"/>
          <w:szCs w:val="20"/>
          <w:u w:val="single"/>
        </w:rPr>
        <w:t>al Studies: Dynamic Relationships: Saskatchewan Geography</w:t>
      </w:r>
    </w:p>
    <w:p w:rsidR="00BD4BB5" w:rsidRPr="0060205A" w:rsidRDefault="00BD4BB5" w:rsidP="00BD4BB5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2"/>
          <w:szCs w:val="22"/>
        </w:rPr>
        <w:t>-</w:t>
      </w:r>
      <w:r w:rsidRPr="0060205A">
        <w:rPr>
          <w:rFonts w:ascii="Trebuchet MS" w:hAnsi="Trebuchet MS"/>
          <w:bCs/>
          <w:i/>
          <w:sz w:val="20"/>
          <w:szCs w:val="20"/>
          <w:lang w:val="en"/>
        </w:rPr>
        <w:t>Ident</w:t>
      </w:r>
      <w:r>
        <w:rPr>
          <w:rFonts w:ascii="Trebuchet MS" w:hAnsi="Trebuchet MS"/>
          <w:bCs/>
          <w:i/>
          <w:sz w:val="20"/>
          <w:szCs w:val="20"/>
          <w:lang w:val="en"/>
        </w:rPr>
        <w:t>ify Saskatchewan on a map of Canada, North America and the world</w:t>
      </w:r>
    </w:p>
    <w:p w:rsidR="00BD4BB5" w:rsidRDefault="00BD4BB5" w:rsidP="00BD4BB5">
      <w:pPr>
        <w:rPr>
          <w:rFonts w:ascii="Trebuchet MS" w:hAnsi="Trebuchet MS"/>
          <w:i/>
          <w:sz w:val="20"/>
          <w:szCs w:val="20"/>
          <w:lang w:val="en"/>
        </w:rPr>
      </w:pPr>
      <w:r w:rsidRPr="0060205A">
        <w:rPr>
          <w:rFonts w:ascii="Trebuchet MS" w:hAnsi="Trebuchet MS"/>
          <w:i/>
          <w:sz w:val="20"/>
          <w:szCs w:val="20"/>
        </w:rPr>
        <w:t>-</w:t>
      </w:r>
      <w:r>
        <w:rPr>
          <w:rFonts w:ascii="Trebuchet MS" w:hAnsi="Trebuchet MS"/>
          <w:i/>
          <w:sz w:val="20"/>
          <w:szCs w:val="20"/>
          <w:lang w:val="en"/>
        </w:rPr>
        <w:t xml:space="preserve">locating significant landmarks, cities, and water bodies of Saskatchewan on a map </w:t>
      </w:r>
    </w:p>
    <w:p w:rsidR="00BD4BB5" w:rsidRPr="002F19B2" w:rsidRDefault="00BD4BB5" w:rsidP="00BD4BB5">
      <w:pPr>
        <w:rPr>
          <w:rFonts w:ascii="Trebuchet MS" w:hAnsi="Trebuchet MS"/>
          <w:i/>
          <w:sz w:val="20"/>
          <w:szCs w:val="20"/>
          <w:lang w:val="en"/>
        </w:rPr>
      </w:pPr>
      <w:r w:rsidRPr="002F19B2">
        <w:rPr>
          <w:rFonts w:ascii="Trebuchet MS" w:hAnsi="Trebuchet MS"/>
          <w:i/>
          <w:sz w:val="20"/>
          <w:szCs w:val="20"/>
          <w:lang w:val="en"/>
        </w:rPr>
        <w:t>-identify the characteristics of the unique geographic regions in Saskatchewan</w:t>
      </w:r>
    </w:p>
    <w:p w:rsidR="00BD4BB5" w:rsidRPr="0060205A" w:rsidRDefault="00BD4BB5" w:rsidP="00BD4BB5">
      <w:pPr>
        <w:rPr>
          <w:rFonts w:ascii="Trebuchet MS" w:hAnsi="Trebuchet MS"/>
          <w:i/>
          <w:sz w:val="20"/>
          <w:szCs w:val="20"/>
        </w:rPr>
      </w:pPr>
    </w:p>
    <w:p w:rsidR="00BD4BB5" w:rsidRPr="009B6CF6" w:rsidRDefault="00BD4BB5" w:rsidP="00BD4BB5">
      <w:pPr>
        <w:rPr>
          <w:rFonts w:ascii="Trebuchet MS" w:hAnsi="Trebuchet MS"/>
          <w:b/>
          <w:i/>
          <w:sz w:val="20"/>
          <w:szCs w:val="20"/>
          <w:u w:val="single"/>
        </w:rPr>
      </w:pPr>
      <w:r>
        <w:rPr>
          <w:rFonts w:ascii="Trebuchet MS" w:hAnsi="Trebuchet MS"/>
          <w:b/>
          <w:i/>
          <w:sz w:val="20"/>
          <w:szCs w:val="20"/>
          <w:u w:val="single"/>
        </w:rPr>
        <w:t>Health: Healthy Body unit</w:t>
      </w:r>
    </w:p>
    <w:p w:rsidR="00BD4BB5" w:rsidRDefault="00BD4BB5" w:rsidP="00BD4BB5">
      <w:pPr>
        <w:rPr>
          <w:rFonts w:ascii="Trebuchet MS" w:hAnsi="Trebuchet MS"/>
          <w:bCs/>
          <w:i/>
          <w:sz w:val="20"/>
          <w:szCs w:val="20"/>
          <w:lang w:val="en"/>
        </w:rPr>
      </w:pPr>
      <w:r w:rsidRPr="009B6CF6">
        <w:rPr>
          <w:rFonts w:ascii="Trebuchet MS" w:hAnsi="Trebuchet MS"/>
          <w:bCs/>
          <w:i/>
          <w:sz w:val="20"/>
          <w:szCs w:val="20"/>
          <w:lang w:val="en"/>
        </w:rPr>
        <w:t>-</w:t>
      </w:r>
      <w:r>
        <w:rPr>
          <w:rFonts w:ascii="Trebuchet MS" w:hAnsi="Trebuchet MS"/>
          <w:bCs/>
          <w:i/>
          <w:sz w:val="20"/>
          <w:szCs w:val="20"/>
          <w:lang w:val="en"/>
        </w:rPr>
        <w:t xml:space="preserve">personal health assessment: hygiene, diet, exercise, and daily routines </w:t>
      </w:r>
    </w:p>
    <w:p w:rsidR="00BD4BB5" w:rsidRDefault="00BD4BB5" w:rsidP="00BD4BB5">
      <w:pPr>
        <w:rPr>
          <w:rFonts w:ascii="Trebuchet MS" w:hAnsi="Trebuchet MS"/>
          <w:bCs/>
          <w:i/>
          <w:sz w:val="20"/>
          <w:szCs w:val="20"/>
          <w:lang w:val="en"/>
        </w:rPr>
      </w:pPr>
      <w:r>
        <w:rPr>
          <w:rFonts w:ascii="Trebuchet MS" w:hAnsi="Trebuchet MS"/>
          <w:bCs/>
          <w:i/>
          <w:sz w:val="20"/>
          <w:szCs w:val="20"/>
          <w:lang w:val="en"/>
        </w:rPr>
        <w:t xml:space="preserve">-identifying own and planning to implement a healthy lifestyle: fitness, getting enough rest, stress management, illness (hygiene) and disease </w:t>
      </w:r>
      <w:proofErr w:type="spellStart"/>
      <w:r>
        <w:rPr>
          <w:rFonts w:ascii="Trebuchet MS" w:hAnsi="Trebuchet MS"/>
          <w:bCs/>
          <w:i/>
          <w:sz w:val="20"/>
          <w:szCs w:val="20"/>
          <w:lang w:val="en"/>
        </w:rPr>
        <w:t>etc</w:t>
      </w:r>
      <w:proofErr w:type="spellEnd"/>
    </w:p>
    <w:p w:rsidR="00BD4BB5" w:rsidRDefault="00BD4BB5" w:rsidP="00BD4BB5">
      <w:pPr>
        <w:rPr>
          <w:rFonts w:ascii="Trebuchet MS" w:hAnsi="Trebuchet MS"/>
          <w:bCs/>
          <w:i/>
          <w:sz w:val="20"/>
          <w:szCs w:val="20"/>
          <w:lang w:val="en"/>
        </w:rPr>
      </w:pPr>
    </w:p>
    <w:p w:rsidR="00BD4BB5" w:rsidRPr="009B6CF6" w:rsidRDefault="00BD4BB5" w:rsidP="00BD4BB5">
      <w:pPr>
        <w:rPr>
          <w:rFonts w:ascii="Trebuchet MS" w:hAnsi="Trebuchet MS"/>
          <w:b/>
          <w:i/>
          <w:sz w:val="20"/>
          <w:szCs w:val="20"/>
          <w:u w:val="single"/>
        </w:rPr>
      </w:pPr>
      <w:r w:rsidRPr="009B6CF6">
        <w:rPr>
          <w:rFonts w:ascii="Trebuchet MS" w:hAnsi="Trebuchet MS"/>
          <w:i/>
          <w:sz w:val="20"/>
          <w:szCs w:val="20"/>
        </w:rPr>
        <w:t xml:space="preserve"> </w:t>
      </w:r>
      <w:r>
        <w:rPr>
          <w:rFonts w:ascii="Trebuchet MS" w:hAnsi="Trebuchet MS"/>
          <w:b/>
          <w:i/>
          <w:sz w:val="20"/>
          <w:szCs w:val="20"/>
          <w:u w:val="single"/>
        </w:rPr>
        <w:t>Arts Education: Dance</w:t>
      </w:r>
    </w:p>
    <w:p w:rsidR="00BD4BB5" w:rsidRDefault="00BD4BB5" w:rsidP="00BD4BB5">
      <w:pPr>
        <w:rPr>
          <w:rFonts w:ascii="Trebuchet MS" w:hAnsi="Trebuchet MS"/>
          <w:i/>
          <w:sz w:val="20"/>
          <w:szCs w:val="20"/>
        </w:rPr>
      </w:pPr>
      <w:r w:rsidRPr="009B6CF6">
        <w:rPr>
          <w:rFonts w:ascii="Trebuchet MS" w:hAnsi="Trebuchet MS"/>
          <w:i/>
          <w:sz w:val="20"/>
          <w:szCs w:val="20"/>
          <w:lang w:val="en"/>
        </w:rPr>
        <w:t xml:space="preserve"> </w:t>
      </w:r>
      <w:r>
        <w:rPr>
          <w:rFonts w:ascii="Trebuchet MS" w:hAnsi="Trebuchet MS"/>
          <w:i/>
          <w:sz w:val="20"/>
          <w:szCs w:val="20"/>
        </w:rPr>
        <w:t xml:space="preserve">-exploring rhythmic movement, </w:t>
      </w:r>
      <w:proofErr w:type="spellStart"/>
      <w:proofErr w:type="gramStart"/>
      <w:r>
        <w:rPr>
          <w:rFonts w:ascii="Trebuchet MS" w:hAnsi="Trebuchet MS"/>
          <w:i/>
          <w:sz w:val="20"/>
          <w:szCs w:val="20"/>
        </w:rPr>
        <w:t>spacial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 awareness</w:t>
      </w:r>
      <w:proofErr w:type="gramEnd"/>
      <w:r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i/>
          <w:sz w:val="20"/>
          <w:szCs w:val="20"/>
        </w:rPr>
        <w:t>self expression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through body movement</w:t>
      </w:r>
    </w:p>
    <w:p w:rsidR="00BD4BB5" w:rsidRDefault="00BD4BB5" w:rsidP="00BD4BB5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-explore the elements of dance: space, dynamics, action, body, relationships</w:t>
      </w:r>
    </w:p>
    <w:p w:rsidR="00BD4BB5" w:rsidRDefault="00BD4BB5" w:rsidP="00BD4BB5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-creating a group choreography</w:t>
      </w:r>
    </w:p>
    <w:p w:rsidR="00BD4BB5" w:rsidRDefault="00BD4BB5" w:rsidP="00BD4BB5">
      <w:pPr>
        <w:rPr>
          <w:rFonts w:ascii="Trebuchet MS" w:hAnsi="Trebuchet MS"/>
          <w:i/>
          <w:sz w:val="20"/>
          <w:szCs w:val="20"/>
        </w:rPr>
      </w:pPr>
      <w:r w:rsidRPr="00EF5CED">
        <w:rPr>
          <w:rFonts w:ascii="Trebuchet MS" w:hAnsi="Trebuchet MS"/>
          <w:i/>
          <w:sz w:val="20"/>
          <w:szCs w:val="20"/>
        </w:rPr>
        <w:t>-Visual arts: the elements of art: space</w:t>
      </w:r>
    </w:p>
    <w:p w:rsidR="00BD4BB5" w:rsidRPr="00EF5CED" w:rsidRDefault="00BD4BB5" w:rsidP="00BD4BB5">
      <w:pPr>
        <w:rPr>
          <w:rFonts w:ascii="Trebuchet MS" w:hAnsi="Trebuchet MS"/>
          <w:i/>
          <w:sz w:val="20"/>
          <w:szCs w:val="20"/>
        </w:rPr>
      </w:pPr>
    </w:p>
    <w:p w:rsidR="00BD4BB5" w:rsidRDefault="00BD4BB5" w:rsidP="00BD4BB5">
      <w:pPr>
        <w:rPr>
          <w:rFonts w:ascii="Trebuchet MS" w:hAnsi="Trebuchet MS"/>
          <w:b/>
          <w:i/>
          <w:sz w:val="20"/>
          <w:szCs w:val="20"/>
          <w:u w:val="single"/>
        </w:rPr>
      </w:pPr>
      <w:r>
        <w:rPr>
          <w:rFonts w:ascii="Trebuchet MS" w:hAnsi="Trebuchet MS"/>
          <w:b/>
          <w:i/>
          <w:sz w:val="20"/>
          <w:szCs w:val="20"/>
          <w:u w:val="single"/>
        </w:rPr>
        <w:t>Physical Education: Fitness &amp; Dance</w:t>
      </w:r>
    </w:p>
    <w:p w:rsidR="00BD4BB5" w:rsidRPr="006C6948" w:rsidRDefault="00BD4BB5" w:rsidP="00BD4BB5">
      <w:pPr>
        <w:rPr>
          <w:i/>
          <w:sz w:val="20"/>
          <w:szCs w:val="20"/>
        </w:rPr>
      </w:pPr>
      <w:r w:rsidRPr="006C6948">
        <w:rPr>
          <w:rFonts w:ascii="Trebuchet MS" w:hAnsi="Trebuchet MS"/>
          <w:i/>
          <w:sz w:val="20"/>
          <w:szCs w:val="20"/>
        </w:rPr>
        <w:t>-</w:t>
      </w:r>
      <w:r w:rsidRPr="006C6948">
        <w:rPr>
          <w:i/>
          <w:sz w:val="20"/>
          <w:szCs w:val="20"/>
          <w:lang w:val="en"/>
        </w:rPr>
        <w:t xml:space="preserve"> </w:t>
      </w:r>
      <w:proofErr w:type="gramStart"/>
      <w:r>
        <w:rPr>
          <w:i/>
          <w:sz w:val="20"/>
          <w:szCs w:val="20"/>
          <w:lang w:val="en"/>
        </w:rPr>
        <w:t>e</w:t>
      </w:r>
      <w:r w:rsidRPr="006C6948">
        <w:rPr>
          <w:i/>
          <w:sz w:val="20"/>
          <w:szCs w:val="20"/>
          <w:lang w:val="en"/>
        </w:rPr>
        <w:t>xploring</w:t>
      </w:r>
      <w:proofErr w:type="gramEnd"/>
      <w:r w:rsidRPr="006C6948">
        <w:rPr>
          <w:i/>
          <w:sz w:val="20"/>
          <w:szCs w:val="20"/>
          <w:lang w:val="en"/>
        </w:rPr>
        <w:t xml:space="preserve"> strategies (including fitness appraisals) and principles related to fitness improvement to determine own level of health-related fitness (cardiovascular endurance, flexibility, muscular endurance, and muscular strength) and to positively affect own level of health-related fitness</w:t>
      </w:r>
    </w:p>
    <w:p w:rsidR="00BD4BB5" w:rsidRPr="006C6948" w:rsidRDefault="00BD4BB5" w:rsidP="00BD4BB5">
      <w:pPr>
        <w:rPr>
          <w:i/>
          <w:sz w:val="20"/>
          <w:szCs w:val="20"/>
        </w:rPr>
      </w:pPr>
      <w:r w:rsidRPr="006C6948">
        <w:rPr>
          <w:i/>
          <w:sz w:val="20"/>
          <w:szCs w:val="20"/>
        </w:rPr>
        <w:lastRenderedPageBreak/>
        <w:t>-</w:t>
      </w:r>
      <w:r w:rsidRPr="006C6948">
        <w:rPr>
          <w:i/>
          <w:sz w:val="20"/>
          <w:szCs w:val="20"/>
          <w:lang w:val="en"/>
        </w:rPr>
        <w:t xml:space="preserve"> Demonstrate an understanding of the body systems (circulatory, respiratory, and muscular) that are directly related to, and affected by, the development of the health-related components of fitness (cardiovascular endurance, muscular endurance, muscular strength, flexibility, and body composition</w:t>
      </w:r>
    </w:p>
    <w:p w:rsidR="008A42E9" w:rsidRDefault="008A42E9"/>
    <w:sectPr w:rsidR="008A42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B5"/>
    <w:rsid w:val="00315AAA"/>
    <w:rsid w:val="00360729"/>
    <w:rsid w:val="00764743"/>
    <w:rsid w:val="00832891"/>
    <w:rsid w:val="008A42E9"/>
    <w:rsid w:val="009738A7"/>
    <w:rsid w:val="00BD4BB5"/>
    <w:rsid w:val="00CE1F24"/>
    <w:rsid w:val="00DB43A2"/>
    <w:rsid w:val="00E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01647-31E2-495D-8051-AA46A6E9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c">
    <w:name w:val="bc"/>
    <w:basedOn w:val="DefaultParagraphFont"/>
    <w:rsid w:val="00BD4BB5"/>
  </w:style>
  <w:style w:type="character" w:styleId="Hyperlink">
    <w:name w:val="Hyperlink"/>
    <w:basedOn w:val="DefaultParagraphFont"/>
    <w:uiPriority w:val="99"/>
    <w:unhideWhenUsed/>
    <w:rsid w:val="00BD4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mingc@spsd.sk.ca" TargetMode="External"/><Relationship Id="rId13" Type="http://schemas.openxmlformats.org/officeDocument/2006/relationships/hyperlink" Target="http://school.nelson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a/imgres?imgurl&amp;imgrefurl=http://www.easingwold.n-yorks.sch.uk/page_viewer.asp?page=Curriculum&amp;pid=3&amp;h=0&amp;w=0&amp;sz=1&amp;tbnid=HpPJsziQOU3X_M&amp;tbnh=201&amp;tbnw=250&amp;zoom=1&amp;docid=vKUor6u0Ec0vcM&amp;ei=8rHIUo_fF8jR2QXU-4DQBg&amp;ved=0CAIQsCUoAA" TargetMode="External"/><Relationship Id="rId5" Type="http://schemas.openxmlformats.org/officeDocument/2006/relationships/hyperlink" Target="http://www.cuming-klassenclassroom.com/" TargetMode="External"/><Relationship Id="rId15" Type="http://schemas.openxmlformats.org/officeDocument/2006/relationships/hyperlink" Target="http://www.nelson.com/mathfocus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gif"/><Relationship Id="rId9" Type="http://schemas.openxmlformats.org/officeDocument/2006/relationships/hyperlink" Target="http://www.google.ca/url?sa=i&amp;source=images&amp;cd=&amp;cad=rja&amp;docid=i3K934hyv5sARM&amp;tbnid=yYJgm7632WDPzM:&amp;ved=0CAgQjRw&amp;url=http://www.math-360.com/imo_site/product/curriculum-standards/&amp;ei=ebLIUsXCBqer2QWcuoGACw&amp;psig=AFQjCNFvF4Ae-iqtFm7DKroLfvOKUezYxw&amp;ust=1388971001142857" TargetMode="External"/><Relationship Id="rId14" Type="http://schemas.openxmlformats.org/officeDocument/2006/relationships/hyperlink" Target="http://school.nelson.com/elementary/mathK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 Whitney (Coralee)</dc:creator>
  <cp:keywords/>
  <dc:description/>
  <cp:lastModifiedBy>Cuming, Coralee Whitney (Coralee)</cp:lastModifiedBy>
  <cp:revision>3</cp:revision>
  <dcterms:created xsi:type="dcterms:W3CDTF">2016-02-29T23:04:00Z</dcterms:created>
  <dcterms:modified xsi:type="dcterms:W3CDTF">2016-02-29T23:04:00Z</dcterms:modified>
</cp:coreProperties>
</file>