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699B2" w14:textId="77777777" w:rsidR="00B75C8D" w:rsidRDefault="00B75C8D" w:rsidP="00B75C8D">
      <w:pPr>
        <w:jc w:val="both"/>
      </w:pPr>
      <w:r>
        <w:rPr>
          <w:rFonts w:eastAsiaTheme="minorEastAsia"/>
          <w:noProof/>
        </w:rPr>
        <mc:AlternateContent>
          <mc:Choice Requires="wps">
            <w:drawing>
              <wp:anchor distT="0" distB="0" distL="114300" distR="114300" simplePos="0" relativeHeight="251659264" behindDoc="0" locked="0" layoutInCell="1" allowOverlap="1" wp14:anchorId="06F40410" wp14:editId="5A4C892B">
                <wp:simplePos x="0" y="0"/>
                <wp:positionH relativeFrom="margin">
                  <wp:posOffset>2114550</wp:posOffset>
                </wp:positionH>
                <wp:positionV relativeFrom="paragraph">
                  <wp:posOffset>26670</wp:posOffset>
                </wp:positionV>
                <wp:extent cx="4324350" cy="1085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324350" cy="1085850"/>
                        </a:xfrm>
                        <a:prstGeom prst="rect">
                          <a:avLst/>
                        </a:prstGeom>
                        <a:solidFill>
                          <a:schemeClr val="lt1"/>
                        </a:solidFill>
                        <a:ln w="6350">
                          <a:solidFill>
                            <a:prstClr val="black"/>
                          </a:solidFill>
                        </a:ln>
                      </wps:spPr>
                      <wps:txbx>
                        <w:txbxContent>
                          <w:p w14:paraId="49144F7E" w14:textId="77777777" w:rsidR="00B75C8D" w:rsidRPr="00B97392" w:rsidRDefault="00B97392">
                            <w:pPr>
                              <w:rPr>
                                <w:sz w:val="44"/>
                                <w:szCs w:val="44"/>
                                <w:lang w:val="en-CA"/>
                              </w:rPr>
                            </w:pPr>
                            <w:r w:rsidRPr="00B97392">
                              <w:rPr>
                                <w:sz w:val="44"/>
                                <w:szCs w:val="44"/>
                                <w:lang w:val="en-CA"/>
                              </w:rPr>
                              <w:t>Cuming-Phillip’s grade 3 Class Newsletter</w:t>
                            </w:r>
                          </w:p>
                          <w:p w14:paraId="2B3A5E94" w14:textId="77777777" w:rsidR="00B97392" w:rsidRPr="00B97392" w:rsidRDefault="00B97392">
                            <w:pPr>
                              <w:rPr>
                                <w:sz w:val="44"/>
                                <w:szCs w:val="44"/>
                                <w:lang w:val="en-CA"/>
                              </w:rPr>
                            </w:pPr>
                            <w:r w:rsidRPr="00B97392">
                              <w:rPr>
                                <w:sz w:val="44"/>
                                <w:szCs w:val="44"/>
                                <w:lang w:val="en-CA"/>
                              </w:rPr>
                              <w:t>June 1.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F40410" id="_x0000_t202" coordsize="21600,21600" o:spt="202" path="m,l,21600r21600,l21600,xe">
                <v:stroke joinstyle="miter"/>
                <v:path gradientshapeok="t" o:connecttype="rect"/>
              </v:shapetype>
              <v:shape id="Text Box 1" o:spid="_x0000_s1026" type="#_x0000_t202" style="position:absolute;left:0;text-align:left;margin-left:166.5pt;margin-top:2.1pt;width:340.5pt;height:8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" fillcolor="white [3201]" strokeweight=".5pt">
                <v:textbox>
                  <w:txbxContent>
                    <w:p w14:paraId="49144F7E" w14:textId="77777777" w:rsidR="00B75C8D" w:rsidRPr="00B97392" w:rsidRDefault="00B97392">
                      <w:pPr>
                        <w:rPr>
                          <w:sz w:val="44"/>
                          <w:szCs w:val="44"/>
                          <w:lang w:val="en-CA"/>
                        </w:rPr>
                      </w:pPr>
                      <w:r w:rsidRPr="00B97392">
                        <w:rPr>
                          <w:sz w:val="44"/>
                          <w:szCs w:val="44"/>
                          <w:lang w:val="en-CA"/>
                        </w:rPr>
                        <w:t>Cuming-Phillip’s grade 3 Class Newsletter</w:t>
                      </w:r>
                    </w:p>
                    <w:p w14:paraId="2B3A5E94" w14:textId="77777777" w:rsidR="00B97392" w:rsidRPr="00B97392" w:rsidRDefault="00B97392">
                      <w:pPr>
                        <w:rPr>
                          <w:sz w:val="44"/>
                          <w:szCs w:val="44"/>
                          <w:lang w:val="en-CA"/>
                        </w:rPr>
                      </w:pPr>
                      <w:r w:rsidRPr="00B97392">
                        <w:rPr>
                          <w:sz w:val="44"/>
                          <w:szCs w:val="44"/>
                          <w:lang w:val="en-CA"/>
                        </w:rPr>
                        <w:t>June 1. 2018</w:t>
                      </w:r>
                    </w:p>
                  </w:txbxContent>
                </v:textbox>
                <w10:wrap anchorx="margin"/>
              </v:shape>
            </w:pict>
          </mc:Fallback>
        </mc:AlternateContent>
      </w:r>
      <w:r>
        <w:rPr>
          <w:rFonts w:asciiTheme="minorHAnsi" w:eastAsiaTheme="minorEastAsia" w:hAnsiTheme="minorHAnsi" w:cstheme="minorBidi"/>
          <w:sz w:val="22"/>
          <w:szCs w:val="22"/>
        </w:rPr>
        <w:object w:dxaOrig="3330" w:dyaOrig="1770" w14:anchorId="45371FA9">
          <v:rect id="_x0000_i1025" style="width:166.5pt;height:88.5pt" o:ole="" o:preferrelative="t" stroked="f">
            <v:imagedata r:id="rId5" o:title=""/>
          </v:rect>
          <o:OLEObject Type="Embed" ProgID="StaticMetafile" ShapeID="_x0000_i1025" DrawAspect="Content" ObjectID="_1589193774" r:id="rId6"/>
        </w:object>
      </w:r>
    </w:p>
    <w:p w14:paraId="396322B2" w14:textId="77777777" w:rsidR="00B75C8D" w:rsidRDefault="00B75C8D" w:rsidP="00B75C8D">
      <w:pPr>
        <w:jc w:val="both"/>
      </w:pPr>
    </w:p>
    <w:p w14:paraId="2B36E91F" w14:textId="77777777" w:rsidR="00B75C8D" w:rsidRPr="00B97392" w:rsidRDefault="00B75C8D" w:rsidP="00B75C8D">
      <w:pPr>
        <w:jc w:val="both"/>
      </w:pPr>
      <w:r w:rsidRPr="00B75C8D">
        <w:t xml:space="preserve"> </w:t>
      </w:r>
      <w:r w:rsidRPr="00B97392">
        <w:t>Dear Parents:</w:t>
      </w:r>
    </w:p>
    <w:p w14:paraId="749A17A9" w14:textId="77777777" w:rsidR="00B75C8D" w:rsidRPr="00B97392" w:rsidRDefault="00B75C8D" w:rsidP="00B75C8D">
      <w:pPr>
        <w:jc w:val="both"/>
      </w:pPr>
      <w:r w:rsidRPr="00B97392">
        <w:t xml:space="preserve">     It is hard to believe that there are only weeks left of school. There are many school trips, celebrations, and events to come in June. Many packages of student work will be coming home for parents to peruse, discuss, and sign as we finish units of study in all areas. Please remember to send packages back to school signed to verify that you have looked through the content. The rationale behind this is to make sure that parents can see what content their child is working on, observe whether assignments are completed, and provide further support for learning needs or give praise to a job well done. </w:t>
      </w:r>
    </w:p>
    <w:p w14:paraId="568AA096" w14:textId="77777777" w:rsidR="00B75C8D" w:rsidRPr="00B97392" w:rsidRDefault="00B75C8D" w:rsidP="00B75C8D">
      <w:pPr>
        <w:jc w:val="both"/>
      </w:pPr>
      <w:r w:rsidRPr="00B97392">
        <w:t xml:space="preserve">      </w:t>
      </w:r>
    </w:p>
    <w:p w14:paraId="1F3F6D71" w14:textId="251D2231" w:rsidR="00B75C8D" w:rsidRPr="00B97392" w:rsidRDefault="00B75C8D" w:rsidP="00B75C8D">
      <w:pPr>
        <w:jc w:val="both"/>
      </w:pPr>
      <w:r w:rsidRPr="00B97392">
        <w:t xml:space="preserve">    </w:t>
      </w:r>
      <w:r w:rsidR="001F36D4">
        <w:t>We would like to give big congratulations</w:t>
      </w:r>
      <w:r w:rsidRPr="00B97392">
        <w:t xml:space="preserve"> </w:t>
      </w:r>
      <w:bookmarkStart w:id="0" w:name="_GoBack"/>
      <w:bookmarkEnd w:id="0"/>
      <w:r w:rsidRPr="00B97392">
        <w:t xml:space="preserve">to all the students. After looking at their term three work, there has been remarkable growth academically since term one. Students have worked </w:t>
      </w:r>
      <w:r w:rsidR="001F36D4" w:rsidRPr="00B97392">
        <w:t>hard,</w:t>
      </w:r>
      <w:r w:rsidRPr="00B97392">
        <w:t xml:space="preserve"> and each should be proud of all the progress of them has made this year. We wanted to thank all of you, parents and guardians, for all the support you have given at home. It is a shared accomplishment for both child and parent for all the learning that has taken place in the classroom this year. Good job and thank you!!!</w:t>
      </w:r>
    </w:p>
    <w:p w14:paraId="5F563E72" w14:textId="77777777" w:rsidR="00B75C8D" w:rsidRPr="00B97392" w:rsidRDefault="00B75C8D" w:rsidP="00B75C8D">
      <w:pPr>
        <w:jc w:val="both"/>
      </w:pPr>
    </w:p>
    <w:p w14:paraId="0AA696AD" w14:textId="77777777" w:rsidR="00B75C8D" w:rsidRDefault="00B75C8D" w:rsidP="00B75C8D">
      <w:pPr>
        <w:jc w:val="both"/>
      </w:pPr>
      <w:r w:rsidRPr="00B97392">
        <w:t xml:space="preserve">        Please check the class blog each day for changes, updates, and news. June is a super busy month in the school as we prepare to bring closure to units and celebrate many school wide events. The class blog link is: </w:t>
      </w:r>
      <w:hyperlink r:id="rId7" w:history="1">
        <w:r w:rsidRPr="00B97392">
          <w:rPr>
            <w:rStyle w:val="Hyperlink"/>
          </w:rPr>
          <w:t>http://www.cuming-klassenclassroom.com/</w:t>
        </w:r>
      </w:hyperlink>
      <w:r w:rsidRPr="00B97392">
        <w:t xml:space="preserve"> </w:t>
      </w:r>
    </w:p>
    <w:p w14:paraId="33EF169B" w14:textId="77777777" w:rsidR="0006161D" w:rsidRPr="00B97392" w:rsidRDefault="0006161D" w:rsidP="00B75C8D">
      <w:pPr>
        <w:jc w:val="both"/>
      </w:pPr>
    </w:p>
    <w:p w14:paraId="76431524" w14:textId="77777777" w:rsidR="00B75C8D" w:rsidRDefault="00B75C8D" w:rsidP="00B75C8D">
      <w:pPr>
        <w:jc w:val="both"/>
        <w:rPr>
          <w:sz w:val="22"/>
        </w:rPr>
      </w:pPr>
      <w:r>
        <w:rPr>
          <w:rFonts w:asciiTheme="minorHAnsi" w:eastAsiaTheme="minorEastAsia" w:hAnsiTheme="minorHAnsi" w:cstheme="minorBidi"/>
          <w:noProof/>
          <w:sz w:val="22"/>
        </w:rPr>
        <mc:AlternateContent>
          <mc:Choice Requires="wps">
            <w:drawing>
              <wp:anchor distT="0" distB="0" distL="114300" distR="114300" simplePos="0" relativeHeight="251661312" behindDoc="0" locked="0" layoutInCell="1" allowOverlap="1" wp14:anchorId="6EC67A45" wp14:editId="4F4DAE23">
                <wp:simplePos x="0" y="0"/>
                <wp:positionH relativeFrom="column">
                  <wp:posOffset>-85725</wp:posOffset>
                </wp:positionH>
                <wp:positionV relativeFrom="paragraph">
                  <wp:posOffset>87630</wp:posOffset>
                </wp:positionV>
                <wp:extent cx="878205" cy="1091565"/>
                <wp:effectExtent l="9525" t="11430" r="762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1091565"/>
                        </a:xfrm>
                        <a:prstGeom prst="rect">
                          <a:avLst/>
                        </a:prstGeom>
                        <a:solidFill>
                          <a:srgbClr val="FFFFFF"/>
                        </a:solidFill>
                        <a:ln w="9525">
                          <a:solidFill>
                            <a:srgbClr val="000000"/>
                          </a:solidFill>
                          <a:miter lim="800000"/>
                          <a:headEnd/>
                          <a:tailEnd/>
                        </a:ln>
                      </wps:spPr>
                      <wps:txbx>
                        <w:txbxContent>
                          <w:p w14:paraId="53A5CA8A" w14:textId="77777777" w:rsidR="00B75C8D" w:rsidRDefault="00B75C8D" w:rsidP="00B75C8D">
                            <w:r>
                              <w:rPr>
                                <w:rFonts w:asciiTheme="minorHAnsi" w:eastAsiaTheme="minorEastAsia" w:hAnsiTheme="minorHAnsi" w:cstheme="minorBidi"/>
                                <w:sz w:val="22"/>
                                <w:szCs w:val="22"/>
                              </w:rPr>
                              <w:object w:dxaOrig="1080" w:dyaOrig="1380" w14:anchorId="28E3FD1D">
                                <v:rect id="_x0000_i1027" style="width:54pt;height:69pt" o:ole="" o:preferrelative="t" stroked="f">
                                  <v:imagedata r:id="rId8" o:title=""/>
                                </v:rect>
                                <o:OLEObject Type="Embed" ProgID="StaticMetafile" ShapeID="_x0000_i1027" DrawAspect="Content" ObjectID="_1589193776"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C67A45" id="Text Box 4" o:spid="_x0000_s1027" type="#_x0000_t202" style="position:absolute;left:0;text-align:left;margin-left:-6.75pt;margin-top:6.9pt;width:69.15pt;height:85.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">
                <v:textbox style="mso-fit-shape-to-text:t">
                  <w:txbxContent>
                    <w:p w14:paraId="53A5CA8A" w14:textId="77777777" w:rsidR="00B75C8D" w:rsidRDefault="00B75C8D" w:rsidP="00B75C8D">
                      <w:r>
                        <w:rPr>
                          <w:rFonts w:asciiTheme="minorHAnsi" w:eastAsiaTheme="minorEastAsia" w:hAnsiTheme="minorHAnsi" w:cstheme="minorBidi"/>
                          <w:sz w:val="22"/>
                          <w:szCs w:val="22"/>
                        </w:rPr>
                        <w:object w:dxaOrig="1080" w:dyaOrig="1380" w14:anchorId="28E3FD1D">
                          <v:rect id="_x0000_i1027" style="width:54pt;height:69pt" o:ole="" o:preferrelative="t" stroked="f">
                            <v:imagedata r:id="rId8" o:title=""/>
                          </v:rect>
                          <o:OLEObject Type="Embed" ProgID="StaticMetafile" ShapeID="_x0000_i1027" DrawAspect="Content" ObjectID="_1589193776" r:id="rId10"/>
                        </w:object>
                      </w:r>
                    </w:p>
                  </w:txbxContent>
                </v:textbox>
              </v:shape>
            </w:pict>
          </mc:Fallback>
        </mc:AlternateContent>
      </w:r>
    </w:p>
    <w:p w14:paraId="068F084F" w14:textId="77777777" w:rsidR="00B75C8D" w:rsidRDefault="00B75C8D" w:rsidP="00B75C8D">
      <w:pPr>
        <w:rPr>
          <w:b/>
        </w:rPr>
      </w:pPr>
      <w:r>
        <w:rPr>
          <w:b/>
        </w:rPr>
        <w:t xml:space="preserve">                                        Reminders/Calendar of Events for June:</w:t>
      </w:r>
    </w:p>
    <w:p w14:paraId="383E667D" w14:textId="77777777" w:rsidR="00B75C8D" w:rsidRDefault="00B75C8D" w:rsidP="00B75C8D">
      <w:pPr>
        <w:rPr>
          <w:b/>
        </w:rPr>
      </w:pPr>
      <w:r>
        <w:rPr>
          <w:rFonts w:ascii="Calibri" w:eastAsia="Calibri" w:hAnsi="Calibri" w:cs="Calibri"/>
        </w:rPr>
        <w:t xml:space="preserve">                        </w:t>
      </w:r>
      <w:r w:rsidRPr="007A4339">
        <w:rPr>
          <w:rFonts w:ascii="Calibri" w:eastAsia="Calibri" w:hAnsi="Calibri" w:cs="Calibri"/>
          <w:b/>
        </w:rPr>
        <w:t>Friday</w:t>
      </w:r>
      <w:r w:rsidRPr="007A4339">
        <w:rPr>
          <w:b/>
        </w:rPr>
        <w:t>,</w:t>
      </w:r>
      <w:r>
        <w:rPr>
          <w:b/>
        </w:rPr>
        <w:t xml:space="preserve"> June </w:t>
      </w:r>
      <w:r w:rsidR="001F6A30">
        <w:rPr>
          <w:b/>
        </w:rPr>
        <w:t>1</w:t>
      </w:r>
      <w:r>
        <w:rPr>
          <w:b/>
        </w:rPr>
        <w:t xml:space="preserve">                   </w:t>
      </w:r>
      <w:r w:rsidR="001F6A30">
        <w:rPr>
          <w:b/>
        </w:rPr>
        <w:t>-</w:t>
      </w:r>
      <w:r w:rsidR="001F6A30" w:rsidRPr="001F6A30">
        <w:t>all library books due</w:t>
      </w:r>
    </w:p>
    <w:p w14:paraId="4CEE8E32" w14:textId="77777777" w:rsidR="00B75C8D" w:rsidRDefault="00B75C8D" w:rsidP="00B75C8D">
      <w:r>
        <w:rPr>
          <w:b/>
        </w:rPr>
        <w:t xml:space="preserve">                      Friday, June </w:t>
      </w:r>
      <w:r w:rsidR="001F6A30">
        <w:rPr>
          <w:b/>
        </w:rPr>
        <w:t>15</w:t>
      </w:r>
      <w:r>
        <w:rPr>
          <w:b/>
        </w:rPr>
        <w:t xml:space="preserve">               </w:t>
      </w:r>
      <w:r>
        <w:t xml:space="preserve"> </w:t>
      </w:r>
      <w:r w:rsidR="001F6A30">
        <w:t>-outdoor playday (pm)</w:t>
      </w:r>
    </w:p>
    <w:p w14:paraId="6D2EBED8" w14:textId="5976CF0D" w:rsidR="00B97392" w:rsidRDefault="00B75C8D" w:rsidP="00B75C8D">
      <w:r>
        <w:t xml:space="preserve">                      </w:t>
      </w:r>
      <w:r w:rsidR="00B97392" w:rsidRPr="00B97392">
        <w:rPr>
          <w:b/>
        </w:rPr>
        <w:t>June 18-22</w:t>
      </w:r>
      <w:r w:rsidR="00B97392">
        <w:t xml:space="preserve">                        -Aboriginal week celebrations</w:t>
      </w:r>
    </w:p>
    <w:p w14:paraId="355C62E0" w14:textId="77777777" w:rsidR="00B75C8D" w:rsidRDefault="00B75C8D" w:rsidP="00B75C8D">
      <w:r>
        <w:t xml:space="preserve">                     </w:t>
      </w:r>
      <w:r w:rsidR="00B97392">
        <w:rPr>
          <w:b/>
        </w:rPr>
        <w:t>Wednesday</w:t>
      </w:r>
      <w:r>
        <w:rPr>
          <w:b/>
        </w:rPr>
        <w:t>, June 2</w:t>
      </w:r>
      <w:r w:rsidR="00B97392">
        <w:rPr>
          <w:b/>
        </w:rPr>
        <w:t>7</w:t>
      </w:r>
      <w:r>
        <w:rPr>
          <w:b/>
        </w:rPr>
        <w:t xml:space="preserve">       </w:t>
      </w:r>
      <w:r w:rsidR="00B97392">
        <w:rPr>
          <w:b/>
        </w:rPr>
        <w:t xml:space="preserve"> </w:t>
      </w:r>
      <w:r>
        <w:rPr>
          <w:b/>
        </w:rPr>
        <w:t>-</w:t>
      </w:r>
      <w:r w:rsidR="00B97392">
        <w:t xml:space="preserve">all school </w:t>
      </w:r>
      <w:r>
        <w:t xml:space="preserve">swim at </w:t>
      </w:r>
      <w:r w:rsidR="00B97392">
        <w:t>Mayfair</w:t>
      </w:r>
      <w:r>
        <w:t xml:space="preserve"> Pool (pm)</w:t>
      </w:r>
    </w:p>
    <w:p w14:paraId="3449EF56" w14:textId="77777777" w:rsidR="00B75C8D" w:rsidRDefault="00B75C8D" w:rsidP="00B75C8D">
      <w:r>
        <w:t xml:space="preserve">                     </w:t>
      </w:r>
      <w:r w:rsidR="00B97392">
        <w:rPr>
          <w:b/>
        </w:rPr>
        <w:t xml:space="preserve">                               </w:t>
      </w:r>
      <w:r>
        <w:t xml:space="preserve">        </w:t>
      </w:r>
      <w:r w:rsidR="00B97392">
        <w:t xml:space="preserve"> </w:t>
      </w:r>
      <w:r>
        <w:t xml:space="preserve">  -last day of school/progress reports </w:t>
      </w:r>
    </w:p>
    <w:p w14:paraId="136F866B" w14:textId="77777777" w:rsidR="00B75C8D" w:rsidRDefault="00B75C8D" w:rsidP="00B75C8D">
      <w:pPr>
        <w:rPr>
          <w:b/>
        </w:rPr>
      </w:pPr>
      <w:r>
        <w:t xml:space="preserve">                                                                  (school supply list for fall)</w:t>
      </w:r>
    </w:p>
    <w:p w14:paraId="388477FC" w14:textId="77777777" w:rsidR="00B75C8D" w:rsidRDefault="00B75C8D" w:rsidP="00B75C8D">
      <w:r>
        <w:t xml:space="preserve">*please check </w:t>
      </w:r>
      <w:proofErr w:type="spellStart"/>
      <w:r>
        <w:t>dayplanners</w:t>
      </w:r>
      <w:proofErr w:type="spellEnd"/>
      <w:r>
        <w:t xml:space="preserve"> or</w:t>
      </w:r>
      <w:r w:rsidR="006F32F9">
        <w:t xml:space="preserve"> the</w:t>
      </w:r>
      <w:r>
        <w:t xml:space="preserve"> classroom blog for any changes in events or any other significant alterations to schedules. Please contact </w:t>
      </w:r>
      <w:r w:rsidR="00B97392">
        <w:t>us</w:t>
      </w:r>
      <w:r>
        <w:t xml:space="preserve"> via email: </w:t>
      </w:r>
      <w:hyperlink r:id="rId11" w:history="1">
        <w:r>
          <w:rPr>
            <w:rStyle w:val="Hyperlink"/>
          </w:rPr>
          <w:t>cumingc@spsd.sk.ca</w:t>
        </w:r>
      </w:hyperlink>
      <w:r w:rsidR="00B97392">
        <w:rPr>
          <w:rStyle w:val="Hyperlink"/>
        </w:rPr>
        <w:t xml:space="preserve"> </w:t>
      </w:r>
      <w:r w:rsidR="00B97392" w:rsidRPr="00B97392">
        <w:rPr>
          <w:rStyle w:val="Hyperlink"/>
          <w:u w:val="none"/>
        </w:rPr>
        <w:t>and</w:t>
      </w:r>
      <w:r w:rsidR="00B97392">
        <w:rPr>
          <w:rStyle w:val="Hyperlink"/>
          <w:u w:val="none"/>
        </w:rPr>
        <w:t xml:space="preserve"> </w:t>
      </w:r>
      <w:hyperlink r:id="rId12" w:history="1">
        <w:r w:rsidR="00B97392" w:rsidRPr="00981D55">
          <w:rPr>
            <w:rStyle w:val="Hyperlink"/>
          </w:rPr>
          <w:t>phillipsl@spsd.sk.ca</w:t>
        </w:r>
      </w:hyperlink>
      <w:r w:rsidR="00B97392">
        <w:rPr>
          <w:rStyle w:val="Hyperlink"/>
          <w:u w:val="none"/>
        </w:rPr>
        <w:t xml:space="preserve"> </w:t>
      </w:r>
    </w:p>
    <w:p w14:paraId="4CFBD277" w14:textId="77777777" w:rsidR="00B75C8D" w:rsidRDefault="00B75C8D" w:rsidP="00B75C8D">
      <w:r>
        <w:rPr>
          <w:rFonts w:asciiTheme="minorHAnsi" w:eastAsiaTheme="minorEastAsia" w:hAnsiTheme="minorHAnsi" w:cstheme="minorBidi"/>
          <w:sz w:val="22"/>
          <w:szCs w:val="22"/>
        </w:rPr>
        <w:object w:dxaOrig="1380" w:dyaOrig="1230" w14:anchorId="721E6554">
          <v:rect id="_x0000_i1028" style="width:69pt;height:61.5pt" o:ole="" o:preferrelative="t" stroked="f">
            <v:imagedata r:id="rId13" o:title=""/>
          </v:rect>
          <o:OLEObject Type="Embed" ProgID="StaticMetafile" ShapeID="_x0000_i1028" DrawAspect="Content" ObjectID="_1589193775" r:id="rId14"/>
        </w:object>
      </w:r>
      <w:r>
        <w:t>Thank you, Ms. Cuming</w:t>
      </w:r>
      <w:r w:rsidR="00B97392">
        <w:t xml:space="preserve"> &amp; Ms. Phillips</w:t>
      </w:r>
    </w:p>
    <w:p w14:paraId="73C609DA" w14:textId="77777777" w:rsidR="00B75C8D" w:rsidRDefault="00B75C8D" w:rsidP="00B75C8D"/>
    <w:p w14:paraId="0F74DC3F" w14:textId="77777777" w:rsidR="00B75C8D" w:rsidRDefault="00B75C8D" w:rsidP="00B75C8D"/>
    <w:p w14:paraId="11320DAB" w14:textId="77777777" w:rsidR="00B75C8D" w:rsidRDefault="00B97392" w:rsidP="00B75C8D">
      <w:r>
        <w:rPr>
          <w:noProof/>
          <w:color w:val="0000FF"/>
        </w:rPr>
        <w:lastRenderedPageBreak/>
        <mc:AlternateContent>
          <mc:Choice Requires="wps">
            <w:drawing>
              <wp:anchor distT="0" distB="0" distL="114300" distR="114300" simplePos="0" relativeHeight="251662336" behindDoc="0" locked="0" layoutInCell="1" allowOverlap="1" wp14:anchorId="132247F2" wp14:editId="252ECF48">
                <wp:simplePos x="0" y="0"/>
                <wp:positionH relativeFrom="column">
                  <wp:posOffset>1153795</wp:posOffset>
                </wp:positionH>
                <wp:positionV relativeFrom="paragraph">
                  <wp:posOffset>114300</wp:posOffset>
                </wp:positionV>
                <wp:extent cx="2922905" cy="1019175"/>
                <wp:effectExtent l="0" t="0" r="10795" b="28575"/>
                <wp:wrapNone/>
                <wp:docPr id="3" name="Text Box 3"/>
                <wp:cNvGraphicFramePr/>
                <a:graphic xmlns:a="http://schemas.openxmlformats.org/drawingml/2006/main">
                  <a:graphicData uri="http://schemas.microsoft.com/office/word/2010/wordprocessingShape">
                    <wps:wsp>
                      <wps:cNvSpPr txBox="1"/>
                      <wps:spPr>
                        <a:xfrm>
                          <a:off x="0" y="0"/>
                          <a:ext cx="2922905" cy="1019175"/>
                        </a:xfrm>
                        <a:prstGeom prst="rect">
                          <a:avLst/>
                        </a:prstGeom>
                        <a:solidFill>
                          <a:schemeClr val="lt1"/>
                        </a:solidFill>
                        <a:ln w="6350">
                          <a:solidFill>
                            <a:prstClr val="black"/>
                          </a:solidFill>
                        </a:ln>
                      </wps:spPr>
                      <wps:txbx>
                        <w:txbxContent>
                          <w:p w14:paraId="3D389EC8" w14:textId="77777777" w:rsidR="00B97392" w:rsidRPr="00B97392" w:rsidRDefault="00B97392">
                            <w:pPr>
                              <w:rPr>
                                <w:sz w:val="36"/>
                                <w:szCs w:val="36"/>
                                <w:lang w:val="en-CA"/>
                              </w:rPr>
                            </w:pPr>
                            <w:r w:rsidRPr="00B97392">
                              <w:rPr>
                                <w:sz w:val="36"/>
                                <w:szCs w:val="36"/>
                                <w:lang w:val="en-CA"/>
                              </w:rPr>
                              <w:t>Curricular Themes for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247F2" id="Text Box 3" o:spid="_x0000_s1028" type="#_x0000_t202" style="position:absolute;margin-left:90.85pt;margin-top:9pt;width:230.15pt;height:8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" fillcolor="white [3201]" strokeweight=".5pt">
                <v:textbox>
                  <w:txbxContent>
                    <w:p w14:paraId="3D389EC8" w14:textId="77777777" w:rsidR="00B97392" w:rsidRPr="00B97392" w:rsidRDefault="00B97392">
                      <w:pPr>
                        <w:rPr>
                          <w:sz w:val="36"/>
                          <w:szCs w:val="36"/>
                          <w:lang w:val="en-CA"/>
                        </w:rPr>
                      </w:pPr>
                      <w:r w:rsidRPr="00B97392">
                        <w:rPr>
                          <w:sz w:val="36"/>
                          <w:szCs w:val="36"/>
                          <w:lang w:val="en-CA"/>
                        </w:rPr>
                        <w:t>Curricular Themes for June</w:t>
                      </w:r>
                    </w:p>
                  </w:txbxContent>
                </v:textbox>
              </v:shape>
            </w:pict>
          </mc:Fallback>
        </mc:AlternateContent>
      </w:r>
      <w:r w:rsidR="00B75C8D" w:rsidRPr="00366066">
        <w:rPr>
          <w:noProof/>
          <w:color w:val="0000FF"/>
        </w:rPr>
        <w:drawing>
          <wp:inline distT="0" distB="0" distL="0" distR="0" wp14:anchorId="0FD2B1C2" wp14:editId="20FA2696">
            <wp:extent cx="1153795" cy="1127316"/>
            <wp:effectExtent l="0" t="0" r="8255" b="0"/>
            <wp:docPr id="5" name="Picture 5" descr="http://t0.gstatic.com/images?q=tbn:ANd9GcSxJyKIp4NbqRCbysrpuTZgU6BFNhVjSR36bUnOwgcl4WKhDc4_">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9942" cy="1152863"/>
                    </a:xfrm>
                    <a:prstGeom prst="rect">
                      <a:avLst/>
                    </a:prstGeom>
                    <a:noFill/>
                    <a:ln>
                      <a:noFill/>
                    </a:ln>
                  </pic:spPr>
                </pic:pic>
              </a:graphicData>
            </a:graphic>
          </wp:inline>
        </w:drawing>
      </w:r>
      <w:r w:rsidR="00B75C8D">
        <w:t xml:space="preserve">                                                                            </w:t>
      </w:r>
      <w:r w:rsidR="00B75C8D" w:rsidRPr="00366066">
        <w:rPr>
          <w:rFonts w:ascii="Arial" w:hAnsi="Arial" w:cs="Arial"/>
          <w:noProof/>
          <w:color w:val="0000FF"/>
        </w:rPr>
        <w:drawing>
          <wp:inline distT="0" distB="0" distL="0" distR="0" wp14:anchorId="37A70A6E" wp14:editId="1E47F1CF">
            <wp:extent cx="1438275" cy="1156374"/>
            <wp:effectExtent l="0" t="0" r="0" b="5715"/>
            <wp:docPr id="2" name="Picture 2" descr="https://encrypted-tbn2.gstatic.com/images?q=tbn:ANd9GcSWJQiCSFplTzpz7XSry10JazPvnboaWzYc0I5wjETbl8JiX5bWODLdYLu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JQiCSFplTzpz7XSry10JazPvnboaWzYc0I5wjETbl8JiX5bWODLdYLu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4247" cy="1169215"/>
                    </a:xfrm>
                    <a:prstGeom prst="rect">
                      <a:avLst/>
                    </a:prstGeom>
                    <a:noFill/>
                    <a:ln>
                      <a:noFill/>
                    </a:ln>
                  </pic:spPr>
                </pic:pic>
              </a:graphicData>
            </a:graphic>
          </wp:inline>
        </w:drawing>
      </w:r>
    </w:p>
    <w:p w14:paraId="4843161D" w14:textId="77777777" w:rsidR="00B75C8D" w:rsidRDefault="00B75C8D" w:rsidP="00B75C8D"/>
    <w:p w14:paraId="50B42AD4" w14:textId="77777777" w:rsidR="00B75C8D" w:rsidRPr="00B75C8D" w:rsidRDefault="00B75C8D" w:rsidP="00B75C8D">
      <w:pPr>
        <w:rPr>
          <w:rFonts w:asciiTheme="minorHAnsi" w:hAnsiTheme="minorHAnsi" w:cstheme="minorHAnsi"/>
          <w:b/>
          <w:i/>
          <w:sz w:val="22"/>
          <w:szCs w:val="22"/>
          <w:u w:val="single"/>
        </w:rPr>
      </w:pPr>
      <w:r w:rsidRPr="00B75C8D">
        <w:rPr>
          <w:rFonts w:asciiTheme="minorHAnsi" w:eastAsiaTheme="minorHAnsi" w:hAnsiTheme="minorHAnsi" w:cstheme="minorBidi"/>
          <w:color w:val="000000"/>
          <w:sz w:val="27"/>
          <w:szCs w:val="27"/>
          <w:lang w:val="en-CA"/>
        </w:rPr>
        <w:t xml:space="preserve"> </w:t>
      </w:r>
      <w:r w:rsidRPr="00B75C8D">
        <w:rPr>
          <w:rFonts w:asciiTheme="minorHAnsi" w:hAnsiTheme="minorHAnsi" w:cstheme="minorHAnsi"/>
          <w:b/>
          <w:i/>
          <w:sz w:val="22"/>
          <w:szCs w:val="22"/>
          <w:u w:val="single"/>
        </w:rPr>
        <w:t>Language Arts: Exploring Reading Comprehension Strands</w:t>
      </w:r>
    </w:p>
    <w:p w14:paraId="2ADBEE1E" w14:textId="77777777" w:rsidR="00B75C8D" w:rsidRPr="00B75C8D" w:rsidRDefault="00B97392" w:rsidP="00B75C8D">
      <w:pPr>
        <w:rPr>
          <w:rFonts w:asciiTheme="minorHAnsi" w:hAnsiTheme="minorHAnsi" w:cstheme="minorHAnsi"/>
          <w:i/>
          <w:sz w:val="22"/>
          <w:szCs w:val="22"/>
        </w:rPr>
      </w:pPr>
      <w:r w:rsidRPr="00B75C8D">
        <w:rPr>
          <w:rFonts w:asciiTheme="minorHAnsi" w:hAnsiTheme="minorHAnsi" w:cstheme="minorHAnsi"/>
          <w:i/>
          <w:sz w:val="22"/>
          <w:szCs w:val="22"/>
        </w:rPr>
        <w:t xml:space="preserve"> </w:t>
      </w:r>
      <w:r w:rsidR="00B75C8D" w:rsidRPr="00B75C8D">
        <w:rPr>
          <w:rFonts w:asciiTheme="minorHAnsi" w:hAnsiTheme="minorHAnsi" w:cstheme="minorHAnsi"/>
          <w:i/>
          <w:sz w:val="22"/>
          <w:szCs w:val="22"/>
        </w:rPr>
        <w:t>-weekly spelling activities exploring word families and spelling tests</w:t>
      </w:r>
    </w:p>
    <w:p w14:paraId="524ACC57" w14:textId="77777777" w:rsidR="00B97392" w:rsidRDefault="00B75C8D" w:rsidP="00B75C8D">
      <w:pPr>
        <w:rPr>
          <w:rFonts w:asciiTheme="minorHAnsi" w:hAnsiTheme="minorHAnsi" w:cstheme="minorHAnsi"/>
          <w:i/>
          <w:sz w:val="22"/>
          <w:szCs w:val="22"/>
        </w:rPr>
      </w:pPr>
      <w:r w:rsidRPr="00B75C8D">
        <w:rPr>
          <w:rFonts w:asciiTheme="minorHAnsi" w:hAnsiTheme="minorHAnsi" w:cstheme="minorHAnsi"/>
          <w:i/>
          <w:sz w:val="22"/>
          <w:szCs w:val="22"/>
        </w:rPr>
        <w:t>-introduction to poetry</w:t>
      </w:r>
      <w:r w:rsidR="00B97392">
        <w:rPr>
          <w:rFonts w:asciiTheme="minorHAnsi" w:hAnsiTheme="minorHAnsi" w:cstheme="minorHAnsi"/>
          <w:i/>
          <w:sz w:val="22"/>
          <w:szCs w:val="22"/>
        </w:rPr>
        <w:t xml:space="preserve"> and literary devices (personification, hyperbole, irony, and alliteration)</w:t>
      </w:r>
    </w:p>
    <w:p w14:paraId="1A8DFE79" w14:textId="77777777" w:rsidR="00B75C8D" w:rsidRDefault="00B97392" w:rsidP="00B75C8D">
      <w:pPr>
        <w:rPr>
          <w:rFonts w:asciiTheme="minorHAnsi" w:hAnsiTheme="minorHAnsi" w:cstheme="minorHAnsi"/>
          <w:i/>
          <w:sz w:val="22"/>
          <w:szCs w:val="22"/>
        </w:rPr>
      </w:pPr>
      <w:r>
        <w:rPr>
          <w:rFonts w:asciiTheme="minorHAnsi" w:hAnsiTheme="minorHAnsi" w:cstheme="minorHAnsi"/>
          <w:i/>
          <w:sz w:val="22"/>
          <w:szCs w:val="22"/>
        </w:rPr>
        <w:t>-</w:t>
      </w:r>
      <w:r w:rsidR="00B75C8D" w:rsidRPr="00B75C8D">
        <w:rPr>
          <w:rFonts w:asciiTheme="minorHAnsi" w:hAnsiTheme="minorHAnsi" w:cstheme="minorHAnsi"/>
          <w:i/>
          <w:sz w:val="22"/>
          <w:szCs w:val="22"/>
        </w:rPr>
        <w:t xml:space="preserve"> reading and writing</w:t>
      </w:r>
      <w:r>
        <w:rPr>
          <w:rFonts w:asciiTheme="minorHAnsi" w:hAnsiTheme="minorHAnsi" w:cstheme="minorHAnsi"/>
          <w:i/>
          <w:sz w:val="22"/>
          <w:szCs w:val="22"/>
        </w:rPr>
        <w:t xml:space="preserve"> poetry (Haiku, acrostic, rhyming couplets)</w:t>
      </w:r>
    </w:p>
    <w:p w14:paraId="54682BC4" w14:textId="77777777" w:rsidR="00B97392" w:rsidRDefault="00B97392" w:rsidP="00B75C8D">
      <w:pPr>
        <w:rPr>
          <w:rFonts w:asciiTheme="minorHAnsi" w:hAnsiTheme="minorHAnsi" w:cstheme="minorHAnsi"/>
          <w:i/>
          <w:sz w:val="22"/>
          <w:szCs w:val="22"/>
        </w:rPr>
      </w:pPr>
      <w:r>
        <w:rPr>
          <w:rFonts w:asciiTheme="minorHAnsi" w:hAnsiTheme="minorHAnsi" w:cstheme="minorHAnsi"/>
          <w:i/>
          <w:sz w:val="22"/>
          <w:szCs w:val="22"/>
        </w:rPr>
        <w:t>-checking personal goals and self-assessment</w:t>
      </w:r>
    </w:p>
    <w:p w14:paraId="3B63E6CE" w14:textId="77777777" w:rsidR="00B97392" w:rsidRDefault="00B97392" w:rsidP="00B75C8D">
      <w:pPr>
        <w:rPr>
          <w:rFonts w:asciiTheme="minorHAnsi" w:hAnsiTheme="minorHAnsi" w:cstheme="minorHAnsi"/>
          <w:i/>
          <w:sz w:val="22"/>
          <w:szCs w:val="22"/>
        </w:rPr>
      </w:pPr>
      <w:r>
        <w:rPr>
          <w:rFonts w:asciiTheme="minorHAnsi" w:hAnsiTheme="minorHAnsi" w:cstheme="minorHAnsi"/>
          <w:i/>
          <w:sz w:val="22"/>
          <w:szCs w:val="22"/>
        </w:rPr>
        <w:t>-sharing and presenting poetry</w:t>
      </w:r>
    </w:p>
    <w:p w14:paraId="029A3632" w14:textId="77777777" w:rsidR="00B16847" w:rsidRPr="00B75C8D" w:rsidRDefault="00B16847" w:rsidP="00B75C8D">
      <w:pPr>
        <w:rPr>
          <w:rFonts w:asciiTheme="minorHAnsi" w:hAnsiTheme="minorHAnsi" w:cstheme="minorHAnsi"/>
          <w:i/>
          <w:sz w:val="22"/>
          <w:szCs w:val="22"/>
        </w:rPr>
      </w:pPr>
    </w:p>
    <w:p w14:paraId="711DC8F8" w14:textId="77777777" w:rsidR="00B75C8D" w:rsidRPr="00B75C8D" w:rsidRDefault="00B75C8D" w:rsidP="00B75C8D">
      <w:pPr>
        <w:rPr>
          <w:rFonts w:asciiTheme="minorHAnsi" w:hAnsiTheme="minorHAnsi" w:cstheme="minorHAnsi"/>
          <w:b/>
          <w:i/>
          <w:sz w:val="22"/>
          <w:szCs w:val="22"/>
          <w:u w:val="single"/>
        </w:rPr>
      </w:pPr>
      <w:r w:rsidRPr="00B75C8D">
        <w:rPr>
          <w:rFonts w:asciiTheme="minorHAnsi" w:hAnsiTheme="minorHAnsi" w:cstheme="minorHAnsi"/>
          <w:b/>
          <w:bCs/>
          <w:sz w:val="22"/>
          <w:szCs w:val="22"/>
          <w:u w:val="single"/>
          <w:lang w:val="en"/>
        </w:rPr>
        <w:t xml:space="preserve">Math: </w:t>
      </w:r>
      <w:r w:rsidR="00B97392">
        <w:rPr>
          <w:rFonts w:asciiTheme="minorHAnsi" w:hAnsiTheme="minorHAnsi" w:cstheme="minorHAnsi"/>
          <w:b/>
          <w:i/>
          <w:sz w:val="22"/>
          <w:szCs w:val="22"/>
          <w:u w:val="single"/>
        </w:rPr>
        <w:t>Triple digit addition and subtraction with regrouping</w:t>
      </w:r>
    </w:p>
    <w:p w14:paraId="1EB3C3C4" w14:textId="77777777" w:rsidR="00F84E0F" w:rsidRPr="00F84E0F" w:rsidRDefault="00F84E0F" w:rsidP="00B75C8D">
      <w:pPr>
        <w:rPr>
          <w:rFonts w:ascii="Calibri" w:hAnsi="Calibri" w:cs="Calibri"/>
          <w:color w:val="000000"/>
          <w:sz w:val="22"/>
          <w:szCs w:val="22"/>
          <w:shd w:val="clear" w:color="auto" w:fill="FFFFFF"/>
        </w:rPr>
      </w:pPr>
      <w:r w:rsidRPr="00F84E0F">
        <w:rPr>
          <w:rFonts w:asciiTheme="minorHAnsi" w:hAnsiTheme="minorHAnsi" w:cstheme="minorHAnsi"/>
          <w:sz w:val="22"/>
          <w:szCs w:val="22"/>
        </w:rPr>
        <w:t xml:space="preserve">-adding </w:t>
      </w:r>
      <w:r w:rsidRPr="00F84E0F">
        <w:rPr>
          <w:rFonts w:ascii="Calibri" w:hAnsi="Calibri" w:cs="Calibri"/>
          <w:color w:val="000000"/>
          <w:sz w:val="22"/>
          <w:szCs w:val="22"/>
          <w:shd w:val="clear" w:color="auto" w:fill="FFFFFF"/>
        </w:rPr>
        <w:t>whole numbers with answers to 1000 and their corresponding subtractions (limited to 1, 2, and 3-digit numerals) </w:t>
      </w:r>
    </w:p>
    <w:p w14:paraId="7169EF5F" w14:textId="77777777" w:rsidR="00F84E0F" w:rsidRPr="00F84E0F" w:rsidRDefault="00F84E0F" w:rsidP="00B75C8D">
      <w:pPr>
        <w:rPr>
          <w:rFonts w:ascii="Calibri" w:hAnsi="Calibri" w:cs="Calibri"/>
          <w:color w:val="000000"/>
          <w:sz w:val="22"/>
          <w:szCs w:val="22"/>
          <w:shd w:val="clear" w:color="auto" w:fill="FFFFFF"/>
        </w:rPr>
      </w:pPr>
      <w:r w:rsidRPr="00F84E0F">
        <w:rPr>
          <w:rFonts w:ascii="Calibri" w:hAnsi="Calibri" w:cs="Calibri"/>
          <w:color w:val="000000"/>
          <w:sz w:val="22"/>
          <w:szCs w:val="22"/>
          <w:shd w:val="clear" w:color="auto" w:fill="FFFFFF"/>
        </w:rPr>
        <w:t>-explaining sums and differences of three-digit numbers using pictographs, models, base ten blocks</w:t>
      </w:r>
    </w:p>
    <w:p w14:paraId="0811000F" w14:textId="77777777" w:rsidR="00F84E0F" w:rsidRPr="00F84E0F" w:rsidRDefault="00F84E0F" w:rsidP="00B75C8D">
      <w:pPr>
        <w:rPr>
          <w:rFonts w:ascii="Calibri" w:hAnsi="Calibri" w:cs="Calibri"/>
          <w:color w:val="000000"/>
          <w:sz w:val="22"/>
          <w:szCs w:val="22"/>
          <w:shd w:val="clear" w:color="auto" w:fill="FFFFFF"/>
        </w:rPr>
      </w:pPr>
      <w:r w:rsidRPr="00F84E0F">
        <w:rPr>
          <w:rFonts w:ascii="Calibri" w:hAnsi="Calibri" w:cs="Calibri"/>
          <w:color w:val="000000"/>
          <w:sz w:val="22"/>
          <w:szCs w:val="22"/>
          <w:shd w:val="clear" w:color="auto" w:fill="FFFFFF"/>
        </w:rPr>
        <w:t xml:space="preserve">-show regrouping for addition and subtraction and the steps for </w:t>
      </w:r>
      <w:r w:rsidR="00AE1A83">
        <w:rPr>
          <w:rFonts w:ascii="Calibri" w:hAnsi="Calibri" w:cs="Calibri"/>
          <w:color w:val="000000"/>
          <w:sz w:val="22"/>
          <w:szCs w:val="22"/>
          <w:shd w:val="clear" w:color="auto" w:fill="FFFFFF"/>
        </w:rPr>
        <w:t xml:space="preserve">the </w:t>
      </w:r>
      <w:r w:rsidRPr="00F84E0F">
        <w:rPr>
          <w:rFonts w:ascii="Calibri" w:hAnsi="Calibri" w:cs="Calibri"/>
          <w:color w:val="000000"/>
          <w:sz w:val="22"/>
          <w:szCs w:val="22"/>
          <w:shd w:val="clear" w:color="auto" w:fill="FFFFFF"/>
        </w:rPr>
        <w:t>understanding of place value</w:t>
      </w:r>
    </w:p>
    <w:p w14:paraId="0F3BEC56" w14:textId="77777777" w:rsidR="00F84E0F" w:rsidRPr="00F84E0F" w:rsidRDefault="00F84E0F" w:rsidP="00B75C8D">
      <w:pPr>
        <w:rPr>
          <w:rFonts w:ascii="Calibri" w:hAnsi="Calibri" w:cs="Calibri"/>
          <w:color w:val="000000"/>
          <w:sz w:val="22"/>
          <w:szCs w:val="22"/>
          <w:shd w:val="clear" w:color="auto" w:fill="FFFFFF"/>
        </w:rPr>
      </w:pPr>
      <w:r w:rsidRPr="00F84E0F">
        <w:rPr>
          <w:rFonts w:ascii="Calibri" w:hAnsi="Calibri" w:cs="Calibri"/>
          <w:color w:val="000000"/>
          <w:sz w:val="22"/>
          <w:szCs w:val="22"/>
          <w:shd w:val="clear" w:color="auto" w:fill="FFFFFF"/>
        </w:rPr>
        <w:t>-estimating using personal strategies for adding and subtracting</w:t>
      </w:r>
    </w:p>
    <w:p w14:paraId="08E64B27" w14:textId="77777777" w:rsidR="00905DFD" w:rsidRDefault="00905DFD" w:rsidP="00B75C8D">
      <w:pPr>
        <w:rPr>
          <w:rFonts w:asciiTheme="minorHAnsi" w:hAnsiTheme="minorHAnsi" w:cstheme="minorHAnsi"/>
          <w:sz w:val="22"/>
          <w:szCs w:val="22"/>
        </w:rPr>
      </w:pPr>
      <w:r w:rsidRPr="00F84E0F">
        <w:rPr>
          <w:rFonts w:asciiTheme="minorHAnsi" w:hAnsiTheme="minorHAnsi" w:cstheme="minorHAnsi"/>
          <w:sz w:val="22"/>
          <w:szCs w:val="22"/>
        </w:rPr>
        <w:t>*time permitting: calendar and time</w:t>
      </w:r>
      <w:r w:rsidR="00C6243F">
        <w:rPr>
          <w:rFonts w:asciiTheme="minorHAnsi" w:hAnsiTheme="minorHAnsi" w:cstheme="minorHAnsi"/>
          <w:sz w:val="22"/>
          <w:szCs w:val="22"/>
        </w:rPr>
        <w:t xml:space="preserve"> concepts</w:t>
      </w:r>
    </w:p>
    <w:p w14:paraId="05DDDB95" w14:textId="77777777" w:rsidR="00B16847" w:rsidRPr="00F84E0F" w:rsidRDefault="00B16847" w:rsidP="00B75C8D">
      <w:pPr>
        <w:rPr>
          <w:rFonts w:asciiTheme="minorHAnsi" w:hAnsiTheme="minorHAnsi" w:cstheme="minorHAnsi"/>
          <w:sz w:val="22"/>
          <w:szCs w:val="22"/>
        </w:rPr>
      </w:pPr>
    </w:p>
    <w:p w14:paraId="2B3D9063" w14:textId="77777777" w:rsidR="00B75C8D" w:rsidRDefault="00B75C8D" w:rsidP="00B75C8D">
      <w:pPr>
        <w:rPr>
          <w:rFonts w:asciiTheme="minorHAnsi" w:hAnsiTheme="minorHAnsi" w:cstheme="minorHAnsi"/>
          <w:b/>
          <w:sz w:val="22"/>
          <w:szCs w:val="22"/>
          <w:u w:val="single"/>
        </w:rPr>
      </w:pPr>
      <w:r w:rsidRPr="00B75C8D">
        <w:rPr>
          <w:rFonts w:asciiTheme="minorHAnsi" w:hAnsiTheme="minorHAnsi" w:cstheme="minorHAnsi"/>
          <w:b/>
          <w:sz w:val="22"/>
          <w:szCs w:val="22"/>
          <w:u w:val="single"/>
        </w:rPr>
        <w:t xml:space="preserve">Social Studies: </w:t>
      </w:r>
      <w:r w:rsidR="00905DFD">
        <w:rPr>
          <w:rFonts w:asciiTheme="minorHAnsi" w:hAnsiTheme="minorHAnsi" w:cstheme="minorHAnsi"/>
          <w:b/>
          <w:sz w:val="22"/>
          <w:szCs w:val="22"/>
          <w:u w:val="single"/>
        </w:rPr>
        <w:t>Power &amp; Authority</w:t>
      </w:r>
    </w:p>
    <w:p w14:paraId="73D8F4B6" w14:textId="77777777" w:rsidR="00AE1A83" w:rsidRDefault="00AE1A83" w:rsidP="00B75C8D">
      <w:pPr>
        <w:rPr>
          <w:rFonts w:asciiTheme="minorHAnsi" w:hAnsiTheme="minorHAnsi" w:cstheme="minorHAnsi"/>
          <w:sz w:val="22"/>
          <w:szCs w:val="22"/>
        </w:rPr>
      </w:pPr>
      <w:r>
        <w:rPr>
          <w:rFonts w:asciiTheme="minorHAnsi" w:hAnsiTheme="minorHAnsi" w:cstheme="minorHAnsi"/>
          <w:sz w:val="22"/>
          <w:szCs w:val="22"/>
        </w:rPr>
        <w:t>-identify examples of decision-making structures where leadership is: inherited, elected and communal</w:t>
      </w:r>
    </w:p>
    <w:p w14:paraId="6530E6A5" w14:textId="77777777" w:rsidR="00AE1A83" w:rsidRDefault="00AE1A83" w:rsidP="00B75C8D">
      <w:pPr>
        <w:rPr>
          <w:rFonts w:asciiTheme="minorHAnsi" w:hAnsiTheme="minorHAnsi" w:cstheme="minorHAnsi"/>
          <w:sz w:val="22"/>
          <w:szCs w:val="22"/>
        </w:rPr>
      </w:pPr>
      <w:r>
        <w:rPr>
          <w:rFonts w:asciiTheme="minorHAnsi" w:hAnsiTheme="minorHAnsi" w:cstheme="minorHAnsi"/>
          <w:sz w:val="22"/>
          <w:szCs w:val="22"/>
        </w:rPr>
        <w:t>-give examples of ways in which groups and communities make decisions and compare our local communities with other communities across the world</w:t>
      </w:r>
    </w:p>
    <w:p w14:paraId="200D43F3" w14:textId="77777777" w:rsidR="00AE1A83" w:rsidRDefault="00AE1A83" w:rsidP="00B75C8D">
      <w:pPr>
        <w:rPr>
          <w:rFonts w:asciiTheme="minorHAnsi" w:hAnsiTheme="minorHAnsi" w:cstheme="minorHAnsi"/>
          <w:sz w:val="22"/>
          <w:szCs w:val="22"/>
        </w:rPr>
      </w:pPr>
      <w:r>
        <w:rPr>
          <w:rFonts w:asciiTheme="minorHAnsi" w:hAnsiTheme="minorHAnsi" w:cstheme="minorHAnsi"/>
          <w:sz w:val="22"/>
          <w:szCs w:val="22"/>
        </w:rPr>
        <w:t>-construct an inventory of positive leadership in school groups and communities</w:t>
      </w:r>
    </w:p>
    <w:p w14:paraId="37F48C5B" w14:textId="77777777" w:rsidR="00AE1A83" w:rsidRPr="00B75C8D" w:rsidRDefault="00AE1A83" w:rsidP="00B75C8D">
      <w:pPr>
        <w:rPr>
          <w:rFonts w:asciiTheme="minorHAnsi" w:hAnsiTheme="minorHAnsi" w:cstheme="minorHAnsi"/>
          <w:sz w:val="22"/>
          <w:szCs w:val="22"/>
        </w:rPr>
      </w:pPr>
      <w:r>
        <w:rPr>
          <w:rFonts w:asciiTheme="minorHAnsi" w:hAnsiTheme="minorHAnsi" w:cstheme="minorHAnsi"/>
          <w:sz w:val="22"/>
          <w:szCs w:val="22"/>
        </w:rPr>
        <w:t>-identify the many formal and informal types of leadership</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55"/>
        <w:gridCol w:w="305"/>
      </w:tblGrid>
      <w:tr w:rsidR="00AE1A83" w:rsidRPr="00AE1A83" w14:paraId="6080E5EE" w14:textId="77777777" w:rsidTr="00AE1A83">
        <w:trPr>
          <w:gridAfter w:val="1"/>
          <w:trHeight w:val="20"/>
        </w:trPr>
        <w:tc>
          <w:tcPr>
            <w:tcW w:w="0" w:type="auto"/>
            <w:tcBorders>
              <w:top w:val="nil"/>
              <w:left w:val="nil"/>
              <w:bottom w:val="nil"/>
              <w:right w:val="nil"/>
            </w:tcBorders>
            <w:shd w:val="clear" w:color="auto" w:fill="FFFFFF"/>
            <w:tcMar>
              <w:top w:w="120" w:type="dxa"/>
              <w:left w:w="150" w:type="dxa"/>
              <w:bottom w:w="120" w:type="dxa"/>
              <w:right w:w="150" w:type="dxa"/>
            </w:tcMar>
          </w:tcPr>
          <w:p w14:paraId="3BB9590C" w14:textId="77777777" w:rsidR="00AE1A83" w:rsidRDefault="00AE1A83" w:rsidP="00AE1A83">
            <w:pPr>
              <w:rPr>
                <w:rFonts w:asciiTheme="minorHAnsi" w:hAnsiTheme="minorHAnsi" w:cstheme="minorHAnsi"/>
                <w:b/>
                <w:sz w:val="22"/>
                <w:szCs w:val="22"/>
                <w:u w:val="single"/>
                <w:lang w:val="en"/>
              </w:rPr>
            </w:pPr>
            <w:r w:rsidRPr="00B75C8D">
              <w:rPr>
                <w:rFonts w:asciiTheme="minorHAnsi" w:hAnsiTheme="minorHAnsi" w:cstheme="minorHAnsi"/>
                <w:b/>
                <w:sz w:val="22"/>
                <w:szCs w:val="22"/>
                <w:u w:val="single"/>
                <w:lang w:val="en"/>
              </w:rPr>
              <w:t xml:space="preserve">Science: </w:t>
            </w:r>
            <w:r>
              <w:rPr>
                <w:rFonts w:asciiTheme="minorHAnsi" w:hAnsiTheme="minorHAnsi" w:cstheme="minorHAnsi"/>
                <w:b/>
                <w:sz w:val="22"/>
                <w:szCs w:val="22"/>
                <w:u w:val="single"/>
                <w:lang w:val="en"/>
              </w:rPr>
              <w:t>Exploring Soils</w:t>
            </w:r>
          </w:p>
          <w:p w14:paraId="509A00F8" w14:textId="77777777" w:rsidR="00AE1A83" w:rsidRDefault="00AE1A83" w:rsidP="00AE1A83">
            <w:pPr>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 xml:space="preserve">-hands on experiments and observations </w:t>
            </w:r>
            <w:r w:rsidR="00B16847">
              <w:rPr>
                <w:rFonts w:ascii="Calibri" w:hAnsi="Calibri" w:cs="Calibri"/>
                <w:bCs/>
                <w:color w:val="000000"/>
                <w:sz w:val="22"/>
                <w:szCs w:val="22"/>
                <w:shd w:val="clear" w:color="auto" w:fill="FFFFFF"/>
              </w:rPr>
              <w:t xml:space="preserve">of </w:t>
            </w:r>
            <w:r w:rsidRPr="00AE1A83">
              <w:rPr>
                <w:rFonts w:ascii="Calibri" w:hAnsi="Calibri" w:cs="Calibri"/>
                <w:bCs/>
                <w:color w:val="000000"/>
                <w:sz w:val="22"/>
                <w:szCs w:val="22"/>
                <w:shd w:val="clear" w:color="auto" w:fill="FFFFFF"/>
              </w:rPr>
              <w:t>Investigat</w:t>
            </w:r>
            <w:r w:rsidR="00B16847">
              <w:rPr>
                <w:rFonts w:ascii="Calibri" w:hAnsi="Calibri" w:cs="Calibri"/>
                <w:bCs/>
                <w:color w:val="000000"/>
                <w:sz w:val="22"/>
                <w:szCs w:val="22"/>
                <w:shd w:val="clear" w:color="auto" w:fill="FFFFFF"/>
              </w:rPr>
              <w:t xml:space="preserve">ing </w:t>
            </w:r>
            <w:r w:rsidRPr="00AE1A83">
              <w:rPr>
                <w:rFonts w:ascii="Calibri" w:hAnsi="Calibri" w:cs="Calibri"/>
                <w:bCs/>
                <w:color w:val="000000"/>
                <w:sz w:val="22"/>
                <w:szCs w:val="22"/>
                <w:shd w:val="clear" w:color="auto" w:fill="FFFFFF"/>
              </w:rPr>
              <w:t>the characteristics, including soil composition and ability to absorb water, of different types of soils in their environment</w:t>
            </w:r>
          </w:p>
          <w:p w14:paraId="3F23FB3E" w14:textId="77777777" w:rsidR="00B16847" w:rsidRDefault="00B16847" w:rsidP="00AE1A83">
            <w:pPr>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-collect data using tables and bar graphs, to show the amount of water by different types of soil</w:t>
            </w:r>
          </w:p>
          <w:p w14:paraId="626A487F" w14:textId="77777777" w:rsidR="00B16847" w:rsidRDefault="00B16847" w:rsidP="00AE1A83">
            <w:pPr>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 xml:space="preserve">-sort and classify soil samples according to one or more physical characteristics such as texture, water absorption ability, particle size and </w:t>
            </w:r>
            <w:proofErr w:type="spellStart"/>
            <w:r>
              <w:rPr>
                <w:rFonts w:ascii="Calibri" w:hAnsi="Calibri" w:cs="Calibri"/>
                <w:bCs/>
                <w:color w:val="000000"/>
                <w:sz w:val="22"/>
                <w:szCs w:val="22"/>
                <w:shd w:val="clear" w:color="auto" w:fill="FFFFFF"/>
              </w:rPr>
              <w:t>colour</w:t>
            </w:r>
            <w:proofErr w:type="spellEnd"/>
          </w:p>
          <w:p w14:paraId="226C1B36" w14:textId="77777777" w:rsidR="00B16847" w:rsidRDefault="00B16847" w:rsidP="00AE1A83">
            <w:pPr>
              <w:rPr>
                <w:rFonts w:asciiTheme="minorHAnsi" w:hAnsiTheme="minorHAnsi" w:cstheme="minorHAnsi"/>
                <w:sz w:val="22"/>
                <w:szCs w:val="22"/>
                <w:lang w:val="en"/>
              </w:rPr>
            </w:pPr>
            <w:r>
              <w:rPr>
                <w:rFonts w:asciiTheme="minorHAnsi" w:hAnsiTheme="minorHAnsi" w:cstheme="minorHAnsi"/>
                <w:sz w:val="22"/>
                <w:szCs w:val="22"/>
                <w:lang w:val="en"/>
              </w:rPr>
              <w:t>-making predictions about the capability of different types of soil to absorb water and test predictions and collect data to support conclusions</w:t>
            </w:r>
          </w:p>
          <w:p w14:paraId="285CAFC0" w14:textId="77777777" w:rsidR="00B16847" w:rsidRPr="00B75C8D" w:rsidRDefault="00B16847" w:rsidP="00AE1A83">
            <w:pPr>
              <w:rPr>
                <w:rFonts w:asciiTheme="minorHAnsi" w:hAnsiTheme="minorHAnsi" w:cstheme="minorHAnsi"/>
                <w:sz w:val="22"/>
                <w:szCs w:val="22"/>
                <w:lang w:val="en"/>
              </w:rPr>
            </w:pPr>
          </w:p>
          <w:p w14:paraId="06CF1705" w14:textId="77777777" w:rsidR="00AE1A83" w:rsidRPr="00B75C8D" w:rsidRDefault="00AE1A83" w:rsidP="00AE1A83">
            <w:pPr>
              <w:rPr>
                <w:rFonts w:asciiTheme="minorHAnsi" w:hAnsiTheme="minorHAnsi" w:cstheme="minorHAnsi"/>
                <w:b/>
                <w:sz w:val="22"/>
                <w:szCs w:val="22"/>
                <w:u w:val="single"/>
                <w:lang w:val="en"/>
              </w:rPr>
            </w:pPr>
            <w:r w:rsidRPr="00B75C8D">
              <w:rPr>
                <w:rFonts w:asciiTheme="minorHAnsi" w:hAnsiTheme="minorHAnsi" w:cstheme="minorHAnsi"/>
                <w:b/>
                <w:sz w:val="22"/>
                <w:szCs w:val="22"/>
                <w:u w:val="single"/>
                <w:lang w:val="en"/>
              </w:rPr>
              <w:t>Health: Understanding of Skills and Confidences</w:t>
            </w:r>
          </w:p>
          <w:p w14:paraId="51B2CC1E" w14:textId="77777777" w:rsidR="00AE1A83" w:rsidRPr="00AE1A83" w:rsidRDefault="00AE1A83" w:rsidP="00AE1A83">
            <w:pPr>
              <w:rPr>
                <w:rFonts w:ascii="Calibri" w:hAnsi="Calibri" w:cs="Calibri"/>
                <w:bCs/>
                <w:color w:val="000000"/>
                <w:sz w:val="22"/>
                <w:szCs w:val="22"/>
                <w:shd w:val="clear" w:color="auto" w:fill="FFFFFF"/>
              </w:rPr>
            </w:pPr>
            <w:r w:rsidRPr="00AE1A83">
              <w:rPr>
                <w:rFonts w:ascii="Calibri" w:hAnsi="Calibri" w:cs="Calibri"/>
                <w:bCs/>
                <w:color w:val="000000"/>
                <w:sz w:val="22"/>
                <w:szCs w:val="22"/>
                <w:shd w:val="clear" w:color="auto" w:fill="FFFFFF"/>
              </w:rPr>
              <w:t>Safety: how to stay safe at home and school</w:t>
            </w:r>
          </w:p>
          <w:p w14:paraId="534D88AB" w14:textId="77777777" w:rsidR="00AE1A83" w:rsidRPr="00AE1A83" w:rsidRDefault="00AE1A83" w:rsidP="00AE1A83">
            <w:pPr>
              <w:rPr>
                <w:rFonts w:ascii="Calibri" w:hAnsi="Calibri" w:cs="Calibri"/>
                <w:bCs/>
                <w:color w:val="000000"/>
                <w:sz w:val="22"/>
                <w:szCs w:val="22"/>
                <w:shd w:val="clear" w:color="auto" w:fill="FFFFFF"/>
              </w:rPr>
            </w:pPr>
            <w:r w:rsidRPr="00AE1A83">
              <w:rPr>
                <w:rFonts w:ascii="Calibri" w:hAnsi="Calibri" w:cs="Calibri"/>
                <w:bCs/>
                <w:color w:val="000000"/>
                <w:sz w:val="22"/>
                <w:szCs w:val="22"/>
                <w:shd w:val="clear" w:color="auto" w:fill="FFFFFF"/>
              </w:rPr>
              <w:t>-bike safety, fire safety, and avoiding dangerous chemicals such as smoke and dangerous material</w:t>
            </w:r>
            <w:r w:rsidR="00B16847">
              <w:rPr>
                <w:rFonts w:ascii="Calibri" w:hAnsi="Calibri" w:cs="Calibri"/>
                <w:bCs/>
                <w:color w:val="000000"/>
                <w:sz w:val="22"/>
                <w:szCs w:val="22"/>
                <w:shd w:val="clear" w:color="auto" w:fill="FFFFFF"/>
              </w:rPr>
              <w:t>s</w:t>
            </w:r>
          </w:p>
        </w:tc>
      </w:tr>
      <w:tr w:rsidR="00AE1A83" w:rsidRPr="00AE1A83" w14:paraId="26612B59" w14:textId="77777777" w:rsidTr="00AE1A83">
        <w:tc>
          <w:tcPr>
            <w:tcW w:w="0" w:type="auto"/>
            <w:tcBorders>
              <w:top w:val="nil"/>
              <w:left w:val="nil"/>
              <w:bottom w:val="nil"/>
              <w:right w:val="nil"/>
            </w:tcBorders>
            <w:shd w:val="clear" w:color="auto" w:fill="FFFFFF"/>
            <w:noWrap/>
            <w:tcMar>
              <w:top w:w="120" w:type="dxa"/>
              <w:left w:w="150" w:type="dxa"/>
              <w:bottom w:w="120" w:type="dxa"/>
              <w:right w:w="150" w:type="dxa"/>
            </w:tcMar>
          </w:tcPr>
          <w:p w14:paraId="4C01C52F" w14:textId="77777777" w:rsidR="00AE1A83" w:rsidRPr="00B75C8D" w:rsidRDefault="00AE1A83" w:rsidP="00AE1A83">
            <w:pPr>
              <w:rPr>
                <w:rFonts w:asciiTheme="minorHAnsi" w:hAnsiTheme="minorHAnsi" w:cstheme="minorHAnsi"/>
                <w:b/>
                <w:sz w:val="22"/>
                <w:szCs w:val="22"/>
                <w:u w:val="single"/>
                <w:lang w:val="en"/>
              </w:rPr>
            </w:pPr>
            <w:r w:rsidRPr="00B75C8D">
              <w:rPr>
                <w:rFonts w:asciiTheme="minorHAnsi" w:hAnsiTheme="minorHAnsi" w:cstheme="minorHAnsi"/>
                <w:b/>
                <w:sz w:val="22"/>
                <w:szCs w:val="22"/>
                <w:u w:val="single"/>
                <w:lang w:val="en"/>
              </w:rPr>
              <w:t>Arts Education: Visual Arts (ongoing)</w:t>
            </w:r>
          </w:p>
          <w:p w14:paraId="7AF68139" w14:textId="77777777" w:rsidR="00AE1A83" w:rsidRPr="00B75C8D" w:rsidRDefault="00AE1A83" w:rsidP="00AE1A83">
            <w:pPr>
              <w:rPr>
                <w:rFonts w:asciiTheme="minorHAnsi" w:hAnsiTheme="minorHAnsi" w:cstheme="minorHAnsi"/>
                <w:i/>
                <w:sz w:val="22"/>
                <w:szCs w:val="22"/>
                <w:lang w:val="en"/>
              </w:rPr>
            </w:pPr>
            <w:r w:rsidRPr="00B75C8D">
              <w:rPr>
                <w:rFonts w:asciiTheme="minorHAnsi" w:hAnsiTheme="minorHAnsi" w:cstheme="minorHAnsi"/>
                <w:i/>
                <w:sz w:val="22"/>
                <w:szCs w:val="22"/>
                <w:lang w:val="en"/>
              </w:rPr>
              <w:t>-form</w:t>
            </w:r>
            <w:r w:rsidR="00B16847">
              <w:rPr>
                <w:rFonts w:asciiTheme="minorHAnsi" w:hAnsiTheme="minorHAnsi" w:cstheme="minorHAnsi"/>
                <w:i/>
                <w:sz w:val="22"/>
                <w:szCs w:val="22"/>
                <w:lang w:val="en"/>
              </w:rPr>
              <w:t xml:space="preserve">, texture </w:t>
            </w:r>
            <w:r w:rsidRPr="00B75C8D">
              <w:rPr>
                <w:rFonts w:asciiTheme="minorHAnsi" w:hAnsiTheme="minorHAnsi" w:cstheme="minorHAnsi"/>
                <w:i/>
                <w:sz w:val="22"/>
                <w:szCs w:val="22"/>
                <w:lang w:val="en"/>
              </w:rPr>
              <w:t xml:space="preserve">&amp; value: exploring how value can create depth and form to create images </w:t>
            </w:r>
          </w:p>
          <w:p w14:paraId="5DC87026" w14:textId="77777777" w:rsidR="00AE1A83" w:rsidRPr="00B75C8D" w:rsidRDefault="00AE1A83" w:rsidP="00AE1A83">
            <w:pPr>
              <w:rPr>
                <w:rFonts w:asciiTheme="minorHAnsi" w:hAnsiTheme="minorHAnsi" w:cstheme="minorHAnsi"/>
                <w:i/>
                <w:sz w:val="22"/>
                <w:szCs w:val="22"/>
                <w:lang w:val="en"/>
              </w:rPr>
            </w:pPr>
            <w:r w:rsidRPr="00B75C8D">
              <w:rPr>
                <w:rFonts w:asciiTheme="minorHAnsi" w:hAnsiTheme="minorHAnsi" w:cstheme="minorHAnsi"/>
                <w:i/>
                <w:sz w:val="22"/>
                <w:szCs w:val="22"/>
                <w:lang w:val="en"/>
              </w:rPr>
              <w:t>- perspective drawing and creating images using a variety of mediums to explore form</w:t>
            </w:r>
            <w:r w:rsidR="00B16847">
              <w:rPr>
                <w:rFonts w:asciiTheme="minorHAnsi" w:hAnsiTheme="minorHAnsi" w:cstheme="minorHAnsi"/>
                <w:i/>
                <w:sz w:val="22"/>
                <w:szCs w:val="22"/>
                <w:lang w:val="en"/>
              </w:rPr>
              <w:t xml:space="preserve">, pattern, texture and </w:t>
            </w:r>
            <w:r w:rsidRPr="00B75C8D">
              <w:rPr>
                <w:rFonts w:asciiTheme="minorHAnsi" w:hAnsiTheme="minorHAnsi" w:cstheme="minorHAnsi"/>
                <w:i/>
                <w:sz w:val="22"/>
                <w:szCs w:val="22"/>
                <w:lang w:val="en"/>
              </w:rPr>
              <w:t>value</w:t>
            </w:r>
          </w:p>
          <w:p w14:paraId="6D83592A" w14:textId="77777777" w:rsidR="00AE1A83" w:rsidRPr="00AE1A83" w:rsidRDefault="00AE1A83" w:rsidP="00AE1A83">
            <w:pPr>
              <w:jc w:val="right"/>
              <w:rPr>
                <w:rFonts w:ascii="Calibri" w:hAnsi="Calibri" w:cs="Calibri"/>
                <w:b/>
                <w:bCs/>
                <w:color w:val="000000"/>
                <w:sz w:val="18"/>
                <w:szCs w:val="18"/>
                <w:lang w:val="en-CA"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tcPr>
          <w:p w14:paraId="630087A8" w14:textId="77777777" w:rsidR="00AE1A83" w:rsidRPr="00AE1A83" w:rsidRDefault="00AE1A83" w:rsidP="00AE1A83">
            <w:pPr>
              <w:rPr>
                <w:rFonts w:ascii="Calibri" w:hAnsi="Calibri" w:cs="Calibri"/>
                <w:color w:val="000000"/>
                <w:sz w:val="18"/>
                <w:szCs w:val="18"/>
                <w:lang w:val="en-CA" w:eastAsia="en-CA"/>
              </w:rPr>
            </w:pPr>
          </w:p>
        </w:tc>
      </w:tr>
      <w:tr w:rsidR="00AE1A83" w:rsidRPr="00AE1A83" w14:paraId="7C3051F8" w14:textId="77777777" w:rsidTr="00AE1A83">
        <w:tc>
          <w:tcPr>
            <w:tcW w:w="0" w:type="auto"/>
            <w:tcBorders>
              <w:top w:val="nil"/>
              <w:left w:val="nil"/>
              <w:bottom w:val="nil"/>
              <w:right w:val="nil"/>
            </w:tcBorders>
            <w:shd w:val="clear" w:color="auto" w:fill="FFFFFF"/>
            <w:noWrap/>
            <w:tcMar>
              <w:top w:w="120" w:type="dxa"/>
              <w:left w:w="150" w:type="dxa"/>
              <w:bottom w:w="120" w:type="dxa"/>
              <w:right w:w="150" w:type="dxa"/>
            </w:tcMar>
          </w:tcPr>
          <w:p w14:paraId="78C8BDB6" w14:textId="77777777" w:rsidR="00AE1A83" w:rsidRPr="00AE1A83" w:rsidRDefault="00AE1A83" w:rsidP="00AE1A83">
            <w:pPr>
              <w:jc w:val="right"/>
              <w:rPr>
                <w:rFonts w:ascii="Calibri" w:hAnsi="Calibri" w:cs="Calibri"/>
                <w:b/>
                <w:bCs/>
                <w:color w:val="000000"/>
                <w:sz w:val="18"/>
                <w:szCs w:val="18"/>
                <w:lang w:val="en-CA"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tcPr>
          <w:p w14:paraId="4822DACA" w14:textId="77777777" w:rsidR="00AE1A83" w:rsidRPr="00AE1A83" w:rsidRDefault="00AE1A83" w:rsidP="00AE1A83">
            <w:pPr>
              <w:rPr>
                <w:rFonts w:ascii="Calibri" w:hAnsi="Calibri" w:cs="Calibri"/>
                <w:color w:val="000000"/>
                <w:sz w:val="18"/>
                <w:szCs w:val="18"/>
                <w:lang w:val="en-CA" w:eastAsia="en-CA"/>
              </w:rPr>
            </w:pPr>
          </w:p>
        </w:tc>
      </w:tr>
      <w:tr w:rsidR="00AE1A83" w:rsidRPr="00AE1A83" w14:paraId="41897BBE" w14:textId="77777777" w:rsidTr="00AE1A83">
        <w:tc>
          <w:tcPr>
            <w:tcW w:w="0" w:type="auto"/>
            <w:tcBorders>
              <w:top w:val="nil"/>
              <w:left w:val="nil"/>
              <w:bottom w:val="nil"/>
              <w:right w:val="nil"/>
            </w:tcBorders>
            <w:shd w:val="clear" w:color="auto" w:fill="FFFFFF"/>
            <w:noWrap/>
            <w:tcMar>
              <w:top w:w="120" w:type="dxa"/>
              <w:left w:w="150" w:type="dxa"/>
              <w:bottom w:w="120" w:type="dxa"/>
              <w:right w:w="150" w:type="dxa"/>
            </w:tcMar>
          </w:tcPr>
          <w:p w14:paraId="64C58815" w14:textId="77777777" w:rsidR="00AE1A83" w:rsidRPr="00AE1A83" w:rsidRDefault="00AE1A83" w:rsidP="00AE1A83">
            <w:pPr>
              <w:jc w:val="right"/>
              <w:rPr>
                <w:rFonts w:ascii="Calibri" w:hAnsi="Calibri" w:cs="Calibri"/>
                <w:b/>
                <w:bCs/>
                <w:color w:val="000000"/>
                <w:sz w:val="18"/>
                <w:szCs w:val="18"/>
                <w:lang w:val="en-CA"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tcPr>
          <w:p w14:paraId="09028A8A" w14:textId="77777777" w:rsidR="00AE1A83" w:rsidRPr="00AE1A83" w:rsidRDefault="00AE1A83" w:rsidP="00AE1A83">
            <w:pPr>
              <w:rPr>
                <w:rFonts w:ascii="Calibri" w:hAnsi="Calibri" w:cs="Calibri"/>
                <w:color w:val="000000"/>
                <w:sz w:val="18"/>
                <w:szCs w:val="18"/>
                <w:lang w:val="en-CA" w:eastAsia="en-CA"/>
              </w:rPr>
            </w:pPr>
          </w:p>
        </w:tc>
      </w:tr>
      <w:tr w:rsidR="00AE1A83" w:rsidRPr="00AE1A83" w14:paraId="7BF5C85A" w14:textId="77777777" w:rsidTr="00AE1A83">
        <w:tc>
          <w:tcPr>
            <w:tcW w:w="0" w:type="auto"/>
            <w:tcBorders>
              <w:top w:val="nil"/>
              <w:left w:val="nil"/>
              <w:bottom w:val="nil"/>
              <w:right w:val="nil"/>
            </w:tcBorders>
            <w:shd w:val="clear" w:color="auto" w:fill="FFFFFF"/>
            <w:noWrap/>
            <w:tcMar>
              <w:top w:w="120" w:type="dxa"/>
              <w:left w:w="150" w:type="dxa"/>
              <w:bottom w:w="120" w:type="dxa"/>
              <w:right w:w="150" w:type="dxa"/>
            </w:tcMar>
          </w:tcPr>
          <w:p w14:paraId="525CF6EC" w14:textId="77777777" w:rsidR="00AE1A83" w:rsidRPr="00AE1A83" w:rsidRDefault="00AE1A83" w:rsidP="00AE1A83">
            <w:pPr>
              <w:rPr>
                <w:rFonts w:ascii="Calibri" w:hAnsi="Calibri" w:cs="Calibri"/>
                <w:b/>
                <w:bCs/>
                <w:color w:val="000000"/>
                <w:sz w:val="18"/>
                <w:szCs w:val="18"/>
                <w:lang w:val="en-CA"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tcPr>
          <w:p w14:paraId="53799FD6" w14:textId="77777777" w:rsidR="00AE1A83" w:rsidRPr="00AE1A83" w:rsidRDefault="00AE1A83" w:rsidP="00AE1A83">
            <w:pPr>
              <w:numPr>
                <w:ilvl w:val="0"/>
                <w:numId w:val="2"/>
              </w:numPr>
              <w:spacing w:before="100" w:beforeAutospacing="1" w:after="100" w:afterAutospacing="1"/>
              <w:rPr>
                <w:rFonts w:ascii="Calibri" w:hAnsi="Calibri" w:cs="Calibri"/>
                <w:color w:val="000000"/>
                <w:sz w:val="18"/>
                <w:szCs w:val="18"/>
                <w:lang w:val="en-CA" w:eastAsia="en-CA"/>
              </w:rPr>
            </w:pPr>
          </w:p>
        </w:tc>
      </w:tr>
    </w:tbl>
    <w:p w14:paraId="1F142F51" w14:textId="77777777" w:rsidR="00B75C8D" w:rsidRPr="00B75C8D" w:rsidRDefault="00B75C8D" w:rsidP="00AE1A83">
      <w:pPr>
        <w:rPr>
          <w:rFonts w:ascii="Calibri" w:eastAsiaTheme="minorHAnsi" w:hAnsi="Calibri" w:cs="Calibri"/>
          <w:color w:val="000000"/>
          <w:sz w:val="22"/>
          <w:szCs w:val="22"/>
          <w:shd w:val="clear" w:color="auto" w:fill="FFFFFF"/>
          <w:lang w:val="en-CA"/>
        </w:rPr>
      </w:pPr>
    </w:p>
    <w:p w14:paraId="6467EB66" w14:textId="77777777" w:rsidR="00B75C8D" w:rsidRPr="00B75C8D" w:rsidRDefault="00B75C8D" w:rsidP="00B75C8D">
      <w:pPr>
        <w:spacing w:after="160" w:line="259" w:lineRule="auto"/>
        <w:rPr>
          <w:rFonts w:asciiTheme="minorHAnsi" w:eastAsiaTheme="minorHAnsi" w:hAnsiTheme="minorHAnsi" w:cstheme="minorBidi"/>
          <w:sz w:val="22"/>
          <w:szCs w:val="22"/>
        </w:rPr>
      </w:pPr>
    </w:p>
    <w:p w14:paraId="01BE9202" w14:textId="77777777" w:rsidR="006110DB" w:rsidRDefault="006110DB"/>
    <w:sectPr w:rsidR="006110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561C"/>
    <w:multiLevelType w:val="multilevel"/>
    <w:tmpl w:val="6978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711BED"/>
    <w:multiLevelType w:val="multilevel"/>
    <w:tmpl w:val="3828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8D"/>
    <w:rsid w:val="0006161D"/>
    <w:rsid w:val="001F36D4"/>
    <w:rsid w:val="001F6A30"/>
    <w:rsid w:val="002F35C7"/>
    <w:rsid w:val="006110DB"/>
    <w:rsid w:val="006F32F9"/>
    <w:rsid w:val="007659C8"/>
    <w:rsid w:val="00851E7E"/>
    <w:rsid w:val="00905DFD"/>
    <w:rsid w:val="00AE1A83"/>
    <w:rsid w:val="00B16847"/>
    <w:rsid w:val="00B75C8D"/>
    <w:rsid w:val="00B97392"/>
    <w:rsid w:val="00C6243F"/>
    <w:rsid w:val="00EB317E"/>
    <w:rsid w:val="00F84E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61C1"/>
  <w15:chartTrackingRefBased/>
  <w15:docId w15:val="{3D3E860F-3504-40C3-8B1A-AF0F623F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C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75C8D"/>
    <w:rPr>
      <w:color w:val="0000FF"/>
      <w:u w:val="single"/>
    </w:rPr>
  </w:style>
  <w:style w:type="character" w:styleId="UnresolvedMention">
    <w:name w:val="Unresolved Mention"/>
    <w:basedOn w:val="DefaultParagraphFont"/>
    <w:uiPriority w:val="99"/>
    <w:semiHidden/>
    <w:unhideWhenUsed/>
    <w:rsid w:val="00B97392"/>
    <w:rPr>
      <w:color w:val="605E5C"/>
      <w:shd w:val="clear" w:color="auto" w:fill="E1DFDD"/>
    </w:rPr>
  </w:style>
  <w:style w:type="paragraph" w:styleId="NormalWeb">
    <w:name w:val="Normal (Web)"/>
    <w:basedOn w:val="Normal"/>
    <w:uiPriority w:val="99"/>
    <w:semiHidden/>
    <w:unhideWhenUsed/>
    <w:rsid w:val="00B16847"/>
    <w:pPr>
      <w:spacing w:before="100" w:beforeAutospacing="1" w:after="100" w:afterAutospacing="1"/>
    </w:pPr>
    <w:rPr>
      <w:lang w:val="en-CA" w:eastAsia="en-CA"/>
    </w:rPr>
  </w:style>
  <w:style w:type="character" w:styleId="Strong">
    <w:name w:val="Strong"/>
    <w:basedOn w:val="DefaultParagraphFont"/>
    <w:uiPriority w:val="22"/>
    <w:qFormat/>
    <w:rsid w:val="00B16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62368">
      <w:bodyDiv w:val="1"/>
      <w:marLeft w:val="0"/>
      <w:marRight w:val="0"/>
      <w:marTop w:val="0"/>
      <w:marBottom w:val="0"/>
      <w:divBdr>
        <w:top w:val="none" w:sz="0" w:space="0" w:color="auto"/>
        <w:left w:val="none" w:sz="0" w:space="0" w:color="auto"/>
        <w:bottom w:val="none" w:sz="0" w:space="0" w:color="auto"/>
        <w:right w:val="none" w:sz="0" w:space="0" w:color="auto"/>
      </w:divBdr>
    </w:div>
    <w:div w:id="963459824">
      <w:bodyDiv w:val="1"/>
      <w:marLeft w:val="0"/>
      <w:marRight w:val="0"/>
      <w:marTop w:val="0"/>
      <w:marBottom w:val="0"/>
      <w:divBdr>
        <w:top w:val="none" w:sz="0" w:space="0" w:color="auto"/>
        <w:left w:val="none" w:sz="0" w:space="0" w:color="auto"/>
        <w:bottom w:val="none" w:sz="0" w:space="0" w:color="auto"/>
        <w:right w:val="none" w:sz="0" w:space="0" w:color="auto"/>
      </w:divBdr>
    </w:div>
    <w:div w:id="1004548194">
      <w:bodyDiv w:val="1"/>
      <w:marLeft w:val="0"/>
      <w:marRight w:val="0"/>
      <w:marTop w:val="0"/>
      <w:marBottom w:val="0"/>
      <w:divBdr>
        <w:top w:val="none" w:sz="0" w:space="0" w:color="auto"/>
        <w:left w:val="none" w:sz="0" w:space="0" w:color="auto"/>
        <w:bottom w:val="none" w:sz="0" w:space="0" w:color="auto"/>
        <w:right w:val="none" w:sz="0" w:space="0" w:color="auto"/>
      </w:divBdr>
    </w:div>
    <w:div w:id="20611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cuming-klassenclassroom.com/" TargetMode="External"/><Relationship Id="rId12" Type="http://schemas.openxmlformats.org/officeDocument/2006/relationships/hyperlink" Target="mailto:phillipsl@spsd.sk.ca" TargetMode="External"/><Relationship Id="rId17"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cuming-klassenc@spsd.sk.ca" TargetMode="External"/><Relationship Id="rId5" Type="http://schemas.openxmlformats.org/officeDocument/2006/relationships/image" Target="media/image1.png"/><Relationship Id="rId15"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 Whitney (Coralee)</cp:lastModifiedBy>
  <cp:revision>5</cp:revision>
  <dcterms:created xsi:type="dcterms:W3CDTF">2018-05-29T16:26:00Z</dcterms:created>
  <dcterms:modified xsi:type="dcterms:W3CDTF">2018-05-30T19:56:00Z</dcterms:modified>
</cp:coreProperties>
</file>